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30F6" w14:textId="7A69128D" w:rsidR="003A6C3B" w:rsidRPr="003A6C3B" w:rsidRDefault="003A6C3B" w:rsidP="003A6C3B">
      <w:pPr>
        <w:spacing w:line="0" w:lineRule="atLeast"/>
        <w:jc w:val="center"/>
        <w:rPr>
          <w:rFonts w:ascii="新細明體" w:eastAsiaTheme="majorEastAsia" w:hAnsi="新細明體"/>
          <w:b/>
          <w:sz w:val="36"/>
          <w:szCs w:val="36"/>
        </w:rPr>
      </w:pPr>
      <w:r w:rsidRPr="003A6C3B">
        <w:rPr>
          <w:rFonts w:ascii="新細明體" w:eastAsiaTheme="majorEastAsia" w:hAnsi="新細明體" w:hint="eastAsia"/>
          <w:sz w:val="36"/>
          <w:szCs w:val="36"/>
        </w:rPr>
        <w:t xml:space="preserve"> </w:t>
      </w:r>
      <w:r w:rsidRPr="003A6C3B">
        <w:rPr>
          <w:rFonts w:ascii="新細明體" w:eastAsiaTheme="majorEastAsia" w:hAnsi="新細明體" w:hint="eastAsia"/>
          <w:b/>
          <w:sz w:val="36"/>
          <w:szCs w:val="36"/>
        </w:rPr>
        <w:t xml:space="preserve">各項費損查核準則 </w:t>
      </w:r>
    </w:p>
    <w:tbl>
      <w:tblPr>
        <w:tblStyle w:val="a3"/>
        <w:tblW w:w="9625" w:type="dxa"/>
        <w:tblLook w:val="01E0" w:firstRow="1" w:lastRow="1" w:firstColumn="1" w:lastColumn="1" w:noHBand="0" w:noVBand="0"/>
      </w:tblPr>
      <w:tblGrid>
        <w:gridCol w:w="1101"/>
        <w:gridCol w:w="141"/>
        <w:gridCol w:w="1660"/>
        <w:gridCol w:w="1665"/>
        <w:gridCol w:w="219"/>
        <w:gridCol w:w="142"/>
        <w:gridCol w:w="992"/>
        <w:gridCol w:w="284"/>
        <w:gridCol w:w="3421"/>
      </w:tblGrid>
      <w:tr w:rsidR="003A6C3B" w:rsidRPr="003A6C3B" w14:paraId="77AA6D5C" w14:textId="77777777" w:rsidTr="003A6C3B">
        <w:trPr>
          <w:trHeight w:val="368"/>
        </w:trPr>
        <w:tc>
          <w:tcPr>
            <w:tcW w:w="1242" w:type="dxa"/>
            <w:gridSpan w:val="2"/>
            <w:vAlign w:val="center"/>
          </w:tcPr>
          <w:p w14:paraId="78321EF6" w14:textId="77777777" w:rsidR="003A6C3B" w:rsidRPr="003A6C3B" w:rsidRDefault="003A6C3B" w:rsidP="003A6C3B">
            <w:pPr>
              <w:spacing w:line="0" w:lineRule="atLeast"/>
              <w:jc w:val="center"/>
              <w:rPr>
                <w:rFonts w:ascii="新細明體" w:eastAsiaTheme="majorEastAsia" w:hAnsi="新細明體"/>
                <w:b/>
                <w:w w:val="90"/>
                <w:sz w:val="24"/>
              </w:rPr>
            </w:pPr>
            <w:r w:rsidRPr="003A6C3B">
              <w:rPr>
                <w:rFonts w:ascii="新細明體" w:eastAsiaTheme="majorEastAsia" w:hAnsi="新細明體" w:hint="eastAsia"/>
                <w:b/>
                <w:w w:val="90"/>
                <w:sz w:val="24"/>
              </w:rPr>
              <w:t>會計科目</w:t>
            </w:r>
          </w:p>
        </w:tc>
        <w:tc>
          <w:tcPr>
            <w:tcW w:w="1660" w:type="dxa"/>
            <w:vAlign w:val="center"/>
          </w:tcPr>
          <w:p w14:paraId="35DABC27" w14:textId="77777777" w:rsidR="003A6C3B" w:rsidRPr="003A6C3B" w:rsidRDefault="003A6C3B" w:rsidP="003A6C3B">
            <w:pPr>
              <w:spacing w:line="0" w:lineRule="atLeast"/>
              <w:jc w:val="center"/>
              <w:rPr>
                <w:rFonts w:ascii="新細明體" w:eastAsiaTheme="majorEastAsia" w:hAnsi="新細明體"/>
                <w:b/>
                <w:sz w:val="24"/>
              </w:rPr>
            </w:pPr>
            <w:r w:rsidRPr="00E569CF">
              <w:rPr>
                <w:rFonts w:ascii="新細明體" w:eastAsiaTheme="majorEastAsia" w:hAnsi="新細明體" w:hint="eastAsia"/>
                <w:b/>
                <w:spacing w:val="80"/>
                <w:sz w:val="24"/>
                <w:fitText w:val="1440" w:id="339493888"/>
              </w:rPr>
              <w:t>適用範</w:t>
            </w:r>
            <w:r w:rsidRPr="00E569CF">
              <w:rPr>
                <w:rFonts w:ascii="新細明體" w:eastAsiaTheme="majorEastAsia" w:hAnsi="新細明體" w:hint="eastAsia"/>
                <w:b/>
                <w:sz w:val="24"/>
                <w:fitText w:val="1440" w:id="339493888"/>
              </w:rPr>
              <w:t>圍</w:t>
            </w:r>
          </w:p>
        </w:tc>
        <w:tc>
          <w:tcPr>
            <w:tcW w:w="2026" w:type="dxa"/>
            <w:gridSpan w:val="3"/>
            <w:vAlign w:val="center"/>
          </w:tcPr>
          <w:p w14:paraId="2370F684" w14:textId="77777777" w:rsidR="003A6C3B" w:rsidRPr="003A6C3B" w:rsidRDefault="003A6C3B" w:rsidP="003A6C3B">
            <w:pPr>
              <w:spacing w:line="0" w:lineRule="atLeast"/>
              <w:jc w:val="center"/>
              <w:rPr>
                <w:rFonts w:ascii="新細明體" w:eastAsiaTheme="majorEastAsia" w:hAnsi="新細明體"/>
                <w:b/>
                <w:sz w:val="24"/>
              </w:rPr>
            </w:pPr>
            <w:r w:rsidRPr="00E569CF">
              <w:rPr>
                <w:rFonts w:ascii="新細明體" w:eastAsiaTheme="majorEastAsia" w:hAnsi="新細明體" w:hint="eastAsia"/>
                <w:b/>
                <w:spacing w:val="80"/>
                <w:sz w:val="24"/>
                <w:fitText w:val="1440" w:id="339493889"/>
              </w:rPr>
              <w:t>原始憑</w:t>
            </w:r>
            <w:r w:rsidRPr="00E569CF">
              <w:rPr>
                <w:rFonts w:ascii="新細明體" w:eastAsiaTheme="majorEastAsia" w:hAnsi="新細明體" w:hint="eastAsia"/>
                <w:b/>
                <w:sz w:val="24"/>
                <w:fitText w:val="1440" w:id="339493889"/>
              </w:rPr>
              <w:t>證</w:t>
            </w:r>
          </w:p>
        </w:tc>
        <w:tc>
          <w:tcPr>
            <w:tcW w:w="1276" w:type="dxa"/>
            <w:gridSpan w:val="2"/>
            <w:vAlign w:val="center"/>
          </w:tcPr>
          <w:p w14:paraId="3FADF155" w14:textId="77777777" w:rsidR="003A6C3B" w:rsidRPr="003A6C3B" w:rsidRDefault="003A6C3B" w:rsidP="003A6C3B">
            <w:pPr>
              <w:spacing w:line="0" w:lineRule="atLeast"/>
              <w:jc w:val="center"/>
              <w:rPr>
                <w:rFonts w:ascii="新細明體" w:eastAsiaTheme="majorEastAsia" w:hAnsi="新細明體"/>
                <w:b/>
                <w:sz w:val="24"/>
              </w:rPr>
            </w:pPr>
            <w:r w:rsidRPr="003A6C3B">
              <w:rPr>
                <w:rFonts w:ascii="新細明體" w:eastAsiaTheme="majorEastAsia" w:hAnsi="新細明體" w:hint="eastAsia"/>
                <w:b/>
                <w:sz w:val="24"/>
              </w:rPr>
              <w:t>法令依據</w:t>
            </w:r>
          </w:p>
        </w:tc>
        <w:tc>
          <w:tcPr>
            <w:tcW w:w="3421" w:type="dxa"/>
            <w:vAlign w:val="center"/>
          </w:tcPr>
          <w:p w14:paraId="0F101962" w14:textId="77777777" w:rsidR="003A6C3B" w:rsidRPr="003A6C3B" w:rsidRDefault="003A6C3B" w:rsidP="003A6C3B">
            <w:pPr>
              <w:spacing w:line="0" w:lineRule="atLeast"/>
              <w:jc w:val="center"/>
              <w:rPr>
                <w:rFonts w:ascii="新細明體" w:eastAsiaTheme="majorEastAsia" w:hAnsi="新細明體"/>
                <w:b/>
                <w:sz w:val="24"/>
              </w:rPr>
            </w:pPr>
            <w:r w:rsidRPr="00E569CF">
              <w:rPr>
                <w:rFonts w:ascii="新細明體" w:eastAsiaTheme="majorEastAsia" w:hAnsi="新細明體" w:hint="eastAsia"/>
                <w:b/>
                <w:spacing w:val="80"/>
                <w:sz w:val="24"/>
                <w:fitText w:val="1440" w:id="339493890"/>
              </w:rPr>
              <w:t>審核要</w:t>
            </w:r>
            <w:r w:rsidRPr="00E569CF">
              <w:rPr>
                <w:rFonts w:ascii="新細明體" w:eastAsiaTheme="majorEastAsia" w:hAnsi="新細明體" w:hint="eastAsia"/>
                <w:b/>
                <w:sz w:val="24"/>
                <w:fitText w:val="1440" w:id="339493890"/>
              </w:rPr>
              <w:t>點</w:t>
            </w:r>
          </w:p>
        </w:tc>
      </w:tr>
      <w:tr w:rsidR="003A6C3B" w:rsidRPr="003A6C3B" w14:paraId="02E71AB5" w14:textId="77777777" w:rsidTr="003A6C3B">
        <w:tc>
          <w:tcPr>
            <w:tcW w:w="1242" w:type="dxa"/>
            <w:gridSpan w:val="2"/>
            <w:vAlign w:val="center"/>
          </w:tcPr>
          <w:p w14:paraId="60325B6E" w14:textId="77777777" w:rsidR="003A6C3B" w:rsidRPr="003A6C3B" w:rsidRDefault="003A6C3B" w:rsidP="003A6C3B">
            <w:pPr>
              <w:spacing w:line="0" w:lineRule="atLeast"/>
              <w:jc w:val="both"/>
              <w:rPr>
                <w:rFonts w:ascii="新細明體" w:eastAsiaTheme="majorEastAsia" w:hAnsi="新細明體"/>
                <w:w w:val="80"/>
                <w:sz w:val="24"/>
              </w:rPr>
            </w:pPr>
            <w:r w:rsidRPr="003A6C3B">
              <w:rPr>
                <w:rFonts w:ascii="新細明體" w:eastAsiaTheme="majorEastAsia" w:hAnsi="新細明體" w:hint="eastAsia"/>
                <w:w w:val="80"/>
                <w:sz w:val="24"/>
              </w:rPr>
              <w:t>薪資支出</w:t>
            </w:r>
          </w:p>
          <w:p w14:paraId="06EA724A" w14:textId="77777777" w:rsidR="003A6C3B" w:rsidRPr="003A6C3B" w:rsidRDefault="003A6C3B" w:rsidP="003A6C3B">
            <w:pPr>
              <w:spacing w:line="0" w:lineRule="atLeast"/>
              <w:jc w:val="both"/>
              <w:rPr>
                <w:rFonts w:ascii="新細明體" w:eastAsiaTheme="majorEastAsia" w:hAnsi="新細明體"/>
                <w:w w:val="80"/>
                <w:sz w:val="24"/>
              </w:rPr>
            </w:pPr>
            <w:r w:rsidRPr="003A6C3B">
              <w:rPr>
                <w:rFonts w:ascii="新細明體" w:eastAsiaTheme="majorEastAsia" w:hAnsi="新細明體" w:hint="eastAsia"/>
                <w:w w:val="80"/>
                <w:sz w:val="24"/>
              </w:rPr>
              <w:t>(直接人工)</w:t>
            </w:r>
          </w:p>
        </w:tc>
        <w:tc>
          <w:tcPr>
            <w:tcW w:w="1660" w:type="dxa"/>
            <w:vAlign w:val="center"/>
          </w:tcPr>
          <w:p w14:paraId="6B2F46D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凡生產部門以外之各部門員工薪資、津貼、獎金、及各種補助等屬之。</w:t>
            </w:r>
          </w:p>
        </w:tc>
        <w:tc>
          <w:tcPr>
            <w:tcW w:w="2026" w:type="dxa"/>
            <w:gridSpan w:val="3"/>
            <w:vAlign w:val="center"/>
          </w:tcPr>
          <w:p w14:paraId="0FBE7F2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14:paraId="1A20C02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2.收據或簽收之名冊(薪資表)</w:t>
            </w:r>
          </w:p>
          <w:p w14:paraId="7579635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3.銀行蓋章證明存入之清單</w:t>
            </w:r>
          </w:p>
        </w:tc>
        <w:tc>
          <w:tcPr>
            <w:tcW w:w="1276" w:type="dxa"/>
            <w:gridSpan w:val="2"/>
            <w:vAlign w:val="center"/>
          </w:tcPr>
          <w:p w14:paraId="4CE547D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査71條</w:t>
            </w:r>
          </w:p>
          <w:p w14:paraId="1301DC5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所32條</w:t>
            </w:r>
          </w:p>
        </w:tc>
        <w:tc>
          <w:tcPr>
            <w:tcW w:w="3421" w:type="dxa"/>
            <w:vAlign w:val="center"/>
          </w:tcPr>
          <w:p w14:paraId="496F029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1.審核新進人員有否取得人事資料，扶養親屬表及身分</w:t>
            </w:r>
            <w:proofErr w:type="gramStart"/>
            <w:r w:rsidRPr="003A6C3B">
              <w:rPr>
                <w:rFonts w:ascii="新細明體" w:eastAsiaTheme="majorEastAsia" w:hAnsi="新細明體" w:hint="eastAsia"/>
                <w:sz w:val="24"/>
              </w:rPr>
              <w:t>證正影本</w:t>
            </w:r>
            <w:proofErr w:type="gramEnd"/>
            <w:r w:rsidRPr="003A6C3B">
              <w:rPr>
                <w:rFonts w:ascii="新細明體" w:eastAsiaTheme="majorEastAsia" w:hAnsi="新細明體" w:hint="eastAsia"/>
                <w:sz w:val="24"/>
              </w:rPr>
              <w:t>。</w:t>
            </w:r>
          </w:p>
          <w:p w14:paraId="42C461C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2.固定薪資是否按扣繳率辦理扣繳，</w:t>
            </w:r>
            <w:r w:rsidRPr="003A6C3B">
              <w:rPr>
                <w:rFonts w:ascii="新細明體" w:eastAsiaTheme="majorEastAsia" w:hAnsi="新細明體" w:hint="eastAsia"/>
                <w:sz w:val="24"/>
                <w:u w:val="single"/>
              </w:rPr>
              <w:t>非固定薪資則以5%扣繳。</w:t>
            </w:r>
          </w:p>
        </w:tc>
      </w:tr>
      <w:tr w:rsidR="003A6C3B" w:rsidRPr="003A6C3B" w14:paraId="7233D510" w14:textId="77777777" w:rsidTr="003A6C3B">
        <w:tc>
          <w:tcPr>
            <w:tcW w:w="1242" w:type="dxa"/>
            <w:gridSpan w:val="2"/>
            <w:vAlign w:val="center"/>
          </w:tcPr>
          <w:p w14:paraId="76F85350" w14:textId="77777777" w:rsidR="003A6C3B" w:rsidRPr="003A6C3B" w:rsidRDefault="003A6C3B" w:rsidP="003A6C3B">
            <w:pPr>
              <w:spacing w:line="0" w:lineRule="atLeast"/>
              <w:jc w:val="both"/>
              <w:rPr>
                <w:rFonts w:ascii="新細明體" w:eastAsiaTheme="majorEastAsia" w:hAnsi="新細明體"/>
                <w:w w:val="80"/>
                <w:sz w:val="24"/>
              </w:rPr>
            </w:pPr>
            <w:r w:rsidRPr="003A6C3B">
              <w:rPr>
                <w:rFonts w:ascii="新細明體" w:eastAsiaTheme="majorEastAsia" w:hAnsi="新細明體" w:hint="eastAsia"/>
                <w:w w:val="80"/>
                <w:sz w:val="24"/>
              </w:rPr>
              <w:t>租金支出</w:t>
            </w:r>
          </w:p>
        </w:tc>
        <w:tc>
          <w:tcPr>
            <w:tcW w:w="1660" w:type="dxa"/>
            <w:vAlign w:val="center"/>
          </w:tcPr>
          <w:p w14:paraId="2FA121C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凡營業場所之房租、交通設備之租賃、生財設備之租金屬之。</w:t>
            </w:r>
          </w:p>
        </w:tc>
        <w:tc>
          <w:tcPr>
            <w:tcW w:w="2026" w:type="dxa"/>
            <w:gridSpan w:val="3"/>
            <w:vAlign w:val="center"/>
          </w:tcPr>
          <w:p w14:paraId="539A51B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14:paraId="623DEC0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2.統一發票</w:t>
            </w:r>
          </w:p>
          <w:p w14:paraId="7C95208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3.收據或簽收之簿摺</w:t>
            </w:r>
          </w:p>
          <w:p w14:paraId="000F017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4.書有出租人名稱，金額及支付租金字樣之銀行</w:t>
            </w:r>
            <w:proofErr w:type="gramStart"/>
            <w:r w:rsidRPr="003A6C3B">
              <w:rPr>
                <w:rFonts w:ascii="新細明體" w:eastAsiaTheme="majorEastAsia" w:hAnsi="新細明體" w:hint="eastAsia"/>
                <w:sz w:val="24"/>
              </w:rPr>
              <w:t>送金單或</w:t>
            </w:r>
            <w:proofErr w:type="gramEnd"/>
            <w:r w:rsidRPr="003A6C3B">
              <w:rPr>
                <w:rFonts w:ascii="新細明體" w:eastAsiaTheme="majorEastAsia" w:hAnsi="新細明體" w:hint="eastAsia"/>
                <w:sz w:val="24"/>
              </w:rPr>
              <w:t>匯款回條</w:t>
            </w:r>
          </w:p>
        </w:tc>
        <w:tc>
          <w:tcPr>
            <w:tcW w:w="1276" w:type="dxa"/>
            <w:gridSpan w:val="2"/>
            <w:vAlign w:val="center"/>
          </w:tcPr>
          <w:p w14:paraId="5AB8F5D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査72條</w:t>
            </w:r>
          </w:p>
        </w:tc>
        <w:tc>
          <w:tcPr>
            <w:tcW w:w="3421" w:type="dxa"/>
            <w:vAlign w:val="center"/>
          </w:tcPr>
          <w:p w14:paraId="04BC4CB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1.支付年期是否重複或遺漏。</w:t>
            </w:r>
          </w:p>
          <w:p w14:paraId="46D7E98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2.支付方式與合約書約定是否相符。</w:t>
            </w:r>
          </w:p>
          <w:p w14:paraId="6426290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3.支付坐落地段與實際及租約所在須一致。</w:t>
            </w:r>
          </w:p>
          <w:p w14:paraId="27017EC3" w14:textId="77777777"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4.</w:t>
            </w:r>
            <w:r w:rsidRPr="003A6C3B">
              <w:rPr>
                <w:rFonts w:ascii="新細明體" w:eastAsiaTheme="majorEastAsia" w:hAnsi="新細明體" w:hint="eastAsia"/>
                <w:b/>
                <w:sz w:val="24"/>
                <w:u w:val="single"/>
              </w:rPr>
              <w:t>收據若以現金支付須貼千分之四印花，若以支票支付則免。</w:t>
            </w:r>
          </w:p>
          <w:p w14:paraId="7F68CAAA" w14:textId="77777777" w:rsidR="003A6C3B" w:rsidRPr="003A6C3B" w:rsidRDefault="003A6C3B" w:rsidP="003A6C3B">
            <w:pPr>
              <w:spacing w:line="0" w:lineRule="atLeast"/>
              <w:jc w:val="both"/>
              <w:rPr>
                <w:rFonts w:ascii="新細明體" w:eastAsiaTheme="majorEastAsia" w:hAnsi="新細明體"/>
                <w:sz w:val="24"/>
                <w:u w:val="single"/>
              </w:rPr>
            </w:pPr>
            <w:r w:rsidRPr="003A6C3B">
              <w:rPr>
                <w:rFonts w:ascii="新細明體" w:eastAsiaTheme="majorEastAsia" w:hAnsi="新細明體" w:hint="eastAsia"/>
                <w:sz w:val="24"/>
              </w:rPr>
              <w:t>5</w:t>
            </w:r>
            <w:r w:rsidRPr="003A6C3B">
              <w:rPr>
                <w:rFonts w:ascii="新細明體" w:eastAsiaTheme="majorEastAsia" w:hAnsi="新細明體" w:hint="eastAsia"/>
                <w:b/>
                <w:sz w:val="24"/>
                <w:u w:val="single"/>
              </w:rPr>
              <w:t>.房東為個人時，應辦理10%扣繳。</w:t>
            </w:r>
          </w:p>
        </w:tc>
      </w:tr>
      <w:tr w:rsidR="003A6C3B" w:rsidRPr="003A6C3B" w14:paraId="6E8BE2C6" w14:textId="77777777" w:rsidTr="003A6C3B">
        <w:tc>
          <w:tcPr>
            <w:tcW w:w="1242" w:type="dxa"/>
            <w:gridSpan w:val="2"/>
            <w:vAlign w:val="center"/>
          </w:tcPr>
          <w:p w14:paraId="4981CA0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t>文具用品</w:t>
            </w:r>
          </w:p>
        </w:tc>
        <w:tc>
          <w:tcPr>
            <w:tcW w:w="1660" w:type="dxa"/>
            <w:vAlign w:val="center"/>
          </w:tcPr>
          <w:p w14:paraId="132FB10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凡因營業上所耗用之文具用品支出屬之。</w:t>
            </w:r>
          </w:p>
        </w:tc>
        <w:tc>
          <w:tcPr>
            <w:tcW w:w="2026" w:type="dxa"/>
            <w:gridSpan w:val="3"/>
            <w:vAlign w:val="center"/>
          </w:tcPr>
          <w:p w14:paraId="27A72E8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14:paraId="53B030A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2.統一發票</w:t>
            </w:r>
          </w:p>
          <w:p w14:paraId="29485BE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3.普通收據</w:t>
            </w:r>
          </w:p>
        </w:tc>
        <w:tc>
          <w:tcPr>
            <w:tcW w:w="1276" w:type="dxa"/>
            <w:gridSpan w:val="2"/>
            <w:vAlign w:val="center"/>
          </w:tcPr>
          <w:p w14:paraId="57FB6F5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査72條</w:t>
            </w:r>
          </w:p>
        </w:tc>
        <w:tc>
          <w:tcPr>
            <w:tcW w:w="3421" w:type="dxa"/>
            <w:vAlign w:val="center"/>
          </w:tcPr>
          <w:p w14:paraId="63EB00B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1.注意購進文具用品之用途與憑證。</w:t>
            </w:r>
          </w:p>
          <w:p w14:paraId="498781D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shd w:val="pct15" w:color="auto" w:fill="FFFFFF"/>
              </w:rPr>
              <w:t>應注意期末大批購進之文具用品是否確在結帳前耗盡，否則應轉列為</w:t>
            </w:r>
            <w:r w:rsidRPr="003A6C3B">
              <w:rPr>
                <w:rFonts w:ascii="新細明體" w:eastAsiaTheme="majorEastAsia" w:hAnsi="新細明體" w:hint="eastAsia"/>
                <w:b/>
                <w:sz w:val="24"/>
                <w:u w:val="single"/>
                <w:shd w:val="pct15" w:color="auto" w:fill="FFFFFF"/>
              </w:rPr>
              <w:t>用品盤存</w:t>
            </w:r>
            <w:r w:rsidRPr="003A6C3B">
              <w:rPr>
                <w:rFonts w:ascii="新細明體" w:eastAsiaTheme="majorEastAsia" w:hAnsi="新細明體" w:hint="eastAsia"/>
                <w:b/>
                <w:sz w:val="24"/>
                <w:shd w:val="pct15" w:color="auto" w:fill="FFFFFF"/>
              </w:rPr>
              <w:t>。</w:t>
            </w:r>
          </w:p>
        </w:tc>
      </w:tr>
      <w:tr w:rsidR="003A6C3B" w:rsidRPr="003A6C3B" w14:paraId="2621608F" w14:textId="77777777" w:rsidTr="003A6C3B">
        <w:tc>
          <w:tcPr>
            <w:tcW w:w="1242" w:type="dxa"/>
            <w:gridSpan w:val="2"/>
            <w:vAlign w:val="center"/>
          </w:tcPr>
          <w:p w14:paraId="0787BA7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旅費</w:t>
            </w:r>
          </w:p>
        </w:tc>
        <w:tc>
          <w:tcPr>
            <w:tcW w:w="1660" w:type="dxa"/>
            <w:vAlign w:val="center"/>
          </w:tcPr>
          <w:p w14:paraId="7D086C4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凡因業務需要而支付國內外</w:t>
            </w:r>
            <w:proofErr w:type="gramStart"/>
            <w:r w:rsidRPr="003A6C3B">
              <w:rPr>
                <w:rFonts w:ascii="新細明體" w:eastAsiaTheme="majorEastAsia" w:hAnsi="新細明體" w:hint="eastAsia"/>
                <w:sz w:val="24"/>
              </w:rPr>
              <w:t>差旅費用屬之</w:t>
            </w:r>
            <w:proofErr w:type="gramEnd"/>
            <w:r w:rsidRPr="003A6C3B">
              <w:rPr>
                <w:rFonts w:ascii="新細明體" w:eastAsiaTheme="majorEastAsia" w:hAnsi="新細明體" w:hint="eastAsia"/>
                <w:sz w:val="24"/>
              </w:rPr>
              <w:t>。</w:t>
            </w:r>
          </w:p>
        </w:tc>
        <w:tc>
          <w:tcPr>
            <w:tcW w:w="2026" w:type="dxa"/>
            <w:gridSpan w:val="3"/>
            <w:vAlign w:val="center"/>
          </w:tcPr>
          <w:p w14:paraId="472E907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1.出差申請單</w:t>
            </w:r>
          </w:p>
          <w:p w14:paraId="606A34A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2.出差旅費報銷單</w:t>
            </w:r>
          </w:p>
          <w:p w14:paraId="657390D6" w14:textId="77777777"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3.</w:t>
            </w:r>
            <w:r w:rsidRPr="003A6C3B">
              <w:rPr>
                <w:rFonts w:ascii="新細明體" w:eastAsiaTheme="majorEastAsia" w:hAnsi="新細明體" w:hint="eastAsia"/>
                <w:b/>
                <w:sz w:val="24"/>
                <w:u w:val="single"/>
              </w:rPr>
              <w:t>飛機票、輪船票(遺失機票者、應取具航空公司之搭機證明)</w:t>
            </w:r>
          </w:p>
          <w:p w14:paraId="1D88403B" w14:textId="77777777"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b/>
                <w:sz w:val="24"/>
                <w:u w:val="single"/>
              </w:rPr>
              <w:t>4.宿費收據或統一發票</w:t>
            </w:r>
          </w:p>
          <w:p w14:paraId="0F14CCC9" w14:textId="77777777"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5.</w:t>
            </w:r>
            <w:r w:rsidRPr="003A6C3B">
              <w:rPr>
                <w:rFonts w:ascii="新細明體" w:eastAsiaTheme="majorEastAsia" w:hAnsi="新細明體" w:hint="eastAsia"/>
                <w:b/>
                <w:sz w:val="24"/>
                <w:u w:val="single"/>
              </w:rPr>
              <w:t>護照出入境</w:t>
            </w:r>
            <w:proofErr w:type="gramStart"/>
            <w:r w:rsidRPr="003A6C3B">
              <w:rPr>
                <w:rFonts w:ascii="新細明體" w:eastAsiaTheme="majorEastAsia" w:hAnsi="新細明體" w:hint="eastAsia"/>
                <w:b/>
                <w:sz w:val="24"/>
                <w:u w:val="single"/>
              </w:rPr>
              <w:t>印戳影本</w:t>
            </w:r>
            <w:proofErr w:type="gramEnd"/>
            <w:r w:rsidRPr="003A6C3B">
              <w:rPr>
                <w:rFonts w:ascii="新細明體" w:eastAsiaTheme="majorEastAsia" w:hAnsi="新細明體" w:hint="eastAsia"/>
                <w:b/>
                <w:sz w:val="24"/>
                <w:u w:val="single"/>
              </w:rPr>
              <w:t>(國外出差)</w:t>
            </w:r>
          </w:p>
          <w:p w14:paraId="2C00FB1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6.出差人證明之火車、汽車、計程車支付憑單</w:t>
            </w:r>
          </w:p>
          <w:p w14:paraId="3CAD3A1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7.包租費應有統一發票或收據</w:t>
            </w:r>
          </w:p>
          <w:p w14:paraId="5C9A0F3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8.代收轉付證明單據</w:t>
            </w:r>
          </w:p>
        </w:tc>
        <w:tc>
          <w:tcPr>
            <w:tcW w:w="1276" w:type="dxa"/>
            <w:gridSpan w:val="2"/>
            <w:vAlign w:val="center"/>
          </w:tcPr>
          <w:p w14:paraId="1D46BE2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査74條</w:t>
            </w:r>
          </w:p>
        </w:tc>
        <w:tc>
          <w:tcPr>
            <w:tcW w:w="3421" w:type="dxa"/>
            <w:vAlign w:val="center"/>
          </w:tcPr>
          <w:p w14:paraId="3DF9736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1.審核各項旅費</w:t>
            </w:r>
            <w:r w:rsidRPr="003A6C3B">
              <w:rPr>
                <w:rFonts w:ascii="新細明體" w:eastAsiaTheme="majorEastAsia" w:hAnsi="新細明體" w:hint="eastAsia"/>
                <w:b/>
                <w:sz w:val="24"/>
                <w:u w:val="single"/>
                <w:shd w:val="pct15" w:color="auto" w:fill="FFFFFF"/>
              </w:rPr>
              <w:t>是否為營業上之必要開支。</w:t>
            </w:r>
          </w:p>
          <w:p w14:paraId="25CBECD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2.審核有無單據憑證，如無法取得憑證，亦須有經手人之收據或主管人員之簽章為證。</w:t>
            </w:r>
          </w:p>
          <w:p w14:paraId="1B4A9C9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3.應注意有無跨越兩期之旅費開支，其</w:t>
            </w:r>
            <w:proofErr w:type="gramStart"/>
            <w:r w:rsidRPr="003A6C3B">
              <w:rPr>
                <w:rFonts w:ascii="新細明體" w:eastAsiaTheme="majorEastAsia" w:hAnsi="新細明體" w:hint="eastAsia"/>
                <w:sz w:val="24"/>
              </w:rPr>
              <w:t>屬下期者應沖轉</w:t>
            </w:r>
            <w:proofErr w:type="gramEnd"/>
            <w:r w:rsidRPr="003A6C3B">
              <w:rPr>
                <w:rFonts w:ascii="新細明體" w:eastAsiaTheme="majorEastAsia" w:hAnsi="新細明體" w:hint="eastAsia"/>
                <w:sz w:val="24"/>
              </w:rPr>
              <w:t>預付費用。</w:t>
            </w:r>
          </w:p>
          <w:p w14:paraId="186669E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w:t>
            </w:r>
            <w:r w:rsidRPr="003A6C3B">
              <w:rPr>
                <w:rFonts w:ascii="新細明體" w:eastAsiaTheme="majorEastAsia" w:hAnsi="新細明體" w:hint="eastAsia"/>
                <w:sz w:val="24"/>
                <w:u w:val="single"/>
              </w:rPr>
              <w:t>.審核出差報銷(告)單有關人、事、時、地、物應逐日填載詳實</w:t>
            </w:r>
            <w:r w:rsidRPr="003A6C3B">
              <w:rPr>
                <w:rFonts w:ascii="新細明體" w:eastAsiaTheme="majorEastAsia" w:hAnsi="新細明體" w:hint="eastAsia"/>
                <w:sz w:val="24"/>
              </w:rPr>
              <w:t>。</w:t>
            </w:r>
          </w:p>
          <w:p w14:paraId="2BF9B85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5.審核報銷是否符合規定，有否依權限簽准。</w:t>
            </w:r>
          </w:p>
        </w:tc>
      </w:tr>
      <w:tr w:rsidR="003A6C3B" w:rsidRPr="003A6C3B" w14:paraId="67DEFE5A" w14:textId="77777777" w:rsidTr="003A6C3B">
        <w:tc>
          <w:tcPr>
            <w:tcW w:w="1242" w:type="dxa"/>
            <w:gridSpan w:val="2"/>
            <w:vAlign w:val="center"/>
          </w:tcPr>
          <w:p w14:paraId="698212F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運費</w:t>
            </w:r>
          </w:p>
        </w:tc>
        <w:tc>
          <w:tcPr>
            <w:tcW w:w="1660" w:type="dxa"/>
            <w:vAlign w:val="center"/>
          </w:tcPr>
          <w:p w14:paraId="3E1E260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凡因銷售產品支付之海陸空運輸費用皆屬之</w:t>
            </w:r>
          </w:p>
        </w:tc>
        <w:tc>
          <w:tcPr>
            <w:tcW w:w="2026" w:type="dxa"/>
            <w:gridSpan w:val="3"/>
            <w:vAlign w:val="center"/>
          </w:tcPr>
          <w:p w14:paraId="25A4EED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14:paraId="436CBA2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2.收據或普通收據</w:t>
            </w:r>
          </w:p>
        </w:tc>
        <w:tc>
          <w:tcPr>
            <w:tcW w:w="1276" w:type="dxa"/>
            <w:gridSpan w:val="2"/>
            <w:vAlign w:val="center"/>
          </w:tcPr>
          <w:p w14:paraId="3D2F300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査75條</w:t>
            </w:r>
          </w:p>
        </w:tc>
        <w:tc>
          <w:tcPr>
            <w:tcW w:w="3421" w:type="dxa"/>
            <w:vAlign w:val="center"/>
          </w:tcPr>
          <w:p w14:paraId="56527B0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.如外銷貨物應就交易條件審核是否虛列費用。</w:t>
            </w:r>
          </w:p>
          <w:p w14:paraId="3546600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2.審核運費發生之原因，如屬購進設備或商品材料所支付之運費應列其購置成本。</w:t>
            </w:r>
          </w:p>
        </w:tc>
      </w:tr>
      <w:tr w:rsidR="003A6C3B" w:rsidRPr="003A6C3B" w14:paraId="2856669F" w14:textId="77777777" w:rsidTr="003A6C3B">
        <w:tc>
          <w:tcPr>
            <w:tcW w:w="1242" w:type="dxa"/>
            <w:gridSpan w:val="2"/>
            <w:vAlign w:val="center"/>
          </w:tcPr>
          <w:p w14:paraId="70D0AEA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郵電費</w:t>
            </w:r>
          </w:p>
        </w:tc>
        <w:tc>
          <w:tcPr>
            <w:tcW w:w="1660" w:type="dxa"/>
            <w:vAlign w:val="center"/>
          </w:tcPr>
          <w:p w14:paraId="10C9A62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凡因營業所需支付之郵費、電話費及傳真費等</w:t>
            </w:r>
            <w:proofErr w:type="gramStart"/>
            <w:r w:rsidRPr="003A6C3B">
              <w:rPr>
                <w:rFonts w:ascii="新細明體" w:eastAsiaTheme="majorEastAsia" w:hAnsi="新細明體" w:hint="eastAsia"/>
                <w:sz w:val="24"/>
              </w:rPr>
              <w:t>支出均屬之</w:t>
            </w:r>
            <w:proofErr w:type="gramEnd"/>
          </w:p>
        </w:tc>
        <w:tc>
          <w:tcPr>
            <w:tcW w:w="2026" w:type="dxa"/>
            <w:gridSpan w:val="3"/>
            <w:vAlign w:val="center"/>
          </w:tcPr>
          <w:p w14:paraId="22F7B2F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1.郵局之回單或證明單</w:t>
            </w:r>
          </w:p>
          <w:p w14:paraId="139A235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2.電信局書有抬頭之收據</w:t>
            </w:r>
          </w:p>
        </w:tc>
        <w:tc>
          <w:tcPr>
            <w:tcW w:w="1276" w:type="dxa"/>
            <w:gridSpan w:val="2"/>
            <w:vAlign w:val="center"/>
          </w:tcPr>
          <w:p w14:paraId="1B4AD0D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査76條</w:t>
            </w:r>
          </w:p>
        </w:tc>
        <w:tc>
          <w:tcPr>
            <w:tcW w:w="3421" w:type="dxa"/>
            <w:vAlign w:val="center"/>
          </w:tcPr>
          <w:p w14:paraId="203ABB3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1.如有一次購入金額較大之郵票，應追查其使用情形，必要時須提示使用登記簿，以資勾</w:t>
            </w:r>
            <w:proofErr w:type="gramStart"/>
            <w:r w:rsidRPr="003A6C3B">
              <w:rPr>
                <w:rFonts w:ascii="新細明體" w:eastAsiaTheme="majorEastAsia" w:hAnsi="新細明體" w:hint="eastAsia"/>
                <w:sz w:val="24"/>
              </w:rPr>
              <w:t>稽</w:t>
            </w:r>
            <w:proofErr w:type="gramEnd"/>
            <w:r w:rsidRPr="003A6C3B">
              <w:rPr>
                <w:rFonts w:ascii="新細明體" w:eastAsiaTheme="majorEastAsia" w:hAnsi="新細明體" w:hint="eastAsia"/>
                <w:sz w:val="24"/>
              </w:rPr>
              <w:t>。</w:t>
            </w:r>
          </w:p>
          <w:p w14:paraId="082C470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2.如用於寄送樣品，注意其樣品包裹證明單有無再重複列報郵費情事。</w:t>
            </w:r>
          </w:p>
          <w:p w14:paraId="25ACC30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sz w:val="24"/>
                <w:shd w:val="pct15" w:color="auto" w:fill="FFFFFF"/>
              </w:rPr>
              <w:t>年終購入未用部分，應轉列盤存</w:t>
            </w:r>
            <w:r w:rsidRPr="003A6C3B">
              <w:rPr>
                <w:rFonts w:ascii="新細明體" w:eastAsiaTheme="majorEastAsia" w:hAnsi="新細明體" w:hint="eastAsia"/>
                <w:sz w:val="24"/>
              </w:rPr>
              <w:t>。</w:t>
            </w:r>
          </w:p>
          <w:p w14:paraId="6FC309A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w:t>
            </w:r>
            <w:r w:rsidRPr="003A6C3B">
              <w:rPr>
                <w:rFonts w:ascii="新細明體" w:eastAsiaTheme="majorEastAsia" w:hAnsi="新細明體" w:hint="eastAsia"/>
                <w:b/>
                <w:sz w:val="24"/>
                <w:u w:val="single"/>
                <w:shd w:val="pct15" w:color="auto" w:fill="FFFFFF"/>
              </w:rPr>
              <w:t>業務相關人員，因時差利用私用電話與國外洽談業務，除電信事業收據，上應附有註明受話人電話之國際長途電話費清單。</w:t>
            </w:r>
          </w:p>
        </w:tc>
      </w:tr>
      <w:tr w:rsidR="003A6C3B" w:rsidRPr="003A6C3B" w14:paraId="0210A5CC" w14:textId="77777777" w:rsidTr="003A6C3B">
        <w:tc>
          <w:tcPr>
            <w:tcW w:w="1242" w:type="dxa"/>
            <w:gridSpan w:val="2"/>
            <w:vAlign w:val="center"/>
          </w:tcPr>
          <w:p w14:paraId="15ABAD8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修繕費</w:t>
            </w:r>
          </w:p>
        </w:tc>
        <w:tc>
          <w:tcPr>
            <w:tcW w:w="1660" w:type="dxa"/>
            <w:vAlign w:val="center"/>
          </w:tcPr>
          <w:p w14:paraId="762C6CE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凡因營業上使用之設備所支付之維修費屬之</w:t>
            </w:r>
          </w:p>
        </w:tc>
        <w:tc>
          <w:tcPr>
            <w:tcW w:w="2026" w:type="dxa"/>
            <w:gridSpan w:val="3"/>
            <w:vAlign w:val="center"/>
          </w:tcPr>
          <w:p w14:paraId="215BC75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14:paraId="58FB4F9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2.普通收據</w:t>
            </w:r>
          </w:p>
        </w:tc>
        <w:tc>
          <w:tcPr>
            <w:tcW w:w="1276" w:type="dxa"/>
            <w:gridSpan w:val="2"/>
            <w:vAlign w:val="center"/>
          </w:tcPr>
          <w:p w14:paraId="3C2823E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査77條</w:t>
            </w:r>
          </w:p>
          <w:p w14:paraId="6AF7020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所34條</w:t>
            </w:r>
          </w:p>
        </w:tc>
        <w:tc>
          <w:tcPr>
            <w:tcW w:w="3421" w:type="dxa"/>
            <w:vAlign w:val="center"/>
          </w:tcPr>
          <w:p w14:paraId="2116AD74" w14:textId="77777777" w:rsidR="003A6C3B" w:rsidRPr="003A6C3B" w:rsidRDefault="003A6C3B" w:rsidP="003A6C3B">
            <w:pPr>
              <w:spacing w:line="0" w:lineRule="atLeast"/>
              <w:jc w:val="both"/>
              <w:rPr>
                <w:rFonts w:ascii="新細明體" w:eastAsiaTheme="majorEastAsia" w:hAnsi="新細明體"/>
                <w:b/>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其固定資產耐用年限不及二年，或其年限超過二年，</w:t>
            </w:r>
            <w:r w:rsidRPr="003A6C3B">
              <w:rPr>
                <w:rFonts w:ascii="新細明體" w:eastAsiaTheme="majorEastAsia" w:hAnsi="新細明體" w:hint="eastAsia"/>
                <w:b/>
                <w:sz w:val="24"/>
                <w:u w:val="single"/>
                <w:shd w:val="pct15" w:color="auto" w:fill="FFFFFF"/>
              </w:rPr>
              <w:t>但其支出金額不超過新台幣八萬元</w:t>
            </w:r>
            <w:r w:rsidRPr="003A6C3B">
              <w:rPr>
                <w:rFonts w:ascii="新細明體" w:eastAsiaTheme="majorEastAsia" w:hAnsi="新細明體" w:hint="eastAsia"/>
                <w:b/>
                <w:sz w:val="24"/>
                <w:shd w:val="pct15" w:color="auto" w:fill="FFFFFF"/>
              </w:rPr>
              <w:t>者，</w:t>
            </w:r>
            <w:r w:rsidRPr="003A6C3B">
              <w:rPr>
                <w:rFonts w:ascii="新細明體" w:eastAsiaTheme="majorEastAsia" w:hAnsi="新細明體" w:hint="eastAsia"/>
                <w:b/>
                <w:sz w:val="24"/>
              </w:rPr>
              <w:t>得以其成本列為當年度費用。</w:t>
            </w:r>
          </w:p>
          <w:p w14:paraId="7E08F10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2.建築物、船舶、機械、工具、器具、及其他營業上之設備，因擴充、換置、改良、修理之支出，所增加之價值或效能非二年內所能耗竭者，為資本之增加，不得作為費用或損失。</w:t>
            </w:r>
          </w:p>
          <w:p w14:paraId="3812F0E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3.資產因擴充、換置、改良、修理而增加其價值或效能，其所支付之費用，得就其增加原有價值之部分，加入實際成本餘額內計算。</w:t>
            </w:r>
          </w:p>
          <w:p w14:paraId="49B1C99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4.凡遭受不可抗力之災害損失，受有保險賠償部分，不得列作費用損失。</w:t>
            </w:r>
          </w:p>
          <w:p w14:paraId="448F1AE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5.資產之耐用年限不及二年者得以其成本列為取得製造或建築年數之損失，不必按年提折舊。</w:t>
            </w:r>
          </w:p>
          <w:p w14:paraId="41086F4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6.租用之房屋因不可抗力之損害及修理費應按租賃契約規定分年攤提。</w:t>
            </w:r>
          </w:p>
          <w:p w14:paraId="7BA1E2B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7.購入新機器設備，並將原有舊式設備拆遷安裝於其所屬他工廠其所支出之搬運費及安裝費，如能增加原有資產之價值者，可作為當年度費用列之。</w:t>
            </w:r>
          </w:p>
          <w:p w14:paraId="0C82695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8.</w:t>
            </w:r>
            <w:r w:rsidRPr="003A6C3B">
              <w:rPr>
                <w:rFonts w:ascii="新細明體" w:eastAsiaTheme="majorEastAsia" w:hAnsi="新細明體" w:hint="eastAsia"/>
                <w:b/>
                <w:sz w:val="24"/>
                <w:u w:val="single"/>
                <w:shd w:val="pct15" w:color="auto" w:fill="FFFFFF"/>
              </w:rPr>
              <w:t>辦公室之裝潢、隔間和金額較大，係屬遞延費用按三年攤銷。</w:t>
            </w:r>
          </w:p>
        </w:tc>
      </w:tr>
      <w:tr w:rsidR="003A6C3B" w:rsidRPr="003A6C3B" w14:paraId="132CB0F3" w14:textId="77777777" w:rsidTr="003A6C3B">
        <w:tc>
          <w:tcPr>
            <w:tcW w:w="1242" w:type="dxa"/>
            <w:gridSpan w:val="2"/>
            <w:vAlign w:val="center"/>
          </w:tcPr>
          <w:p w14:paraId="53B53F8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廣告費</w:t>
            </w:r>
          </w:p>
        </w:tc>
        <w:tc>
          <w:tcPr>
            <w:tcW w:w="1660" w:type="dxa"/>
            <w:vAlign w:val="center"/>
          </w:tcPr>
          <w:p w14:paraId="6B51FAC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凡為推廣業</w:t>
            </w:r>
            <w:r w:rsidRPr="003A6C3B">
              <w:rPr>
                <w:rFonts w:ascii="新細明體" w:eastAsiaTheme="majorEastAsia" w:hAnsi="新細明體" w:hint="eastAsia"/>
                <w:sz w:val="24"/>
              </w:rPr>
              <w:lastRenderedPageBreak/>
              <w:t>務，促銷商品等支付之費用皆屬之</w:t>
            </w:r>
          </w:p>
        </w:tc>
        <w:tc>
          <w:tcPr>
            <w:tcW w:w="2026" w:type="dxa"/>
            <w:gridSpan w:val="3"/>
            <w:vAlign w:val="center"/>
          </w:tcPr>
          <w:p w14:paraId="430E76A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1.統一發票</w:t>
            </w:r>
          </w:p>
          <w:p w14:paraId="1CEA3D0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2.報社收據</w:t>
            </w:r>
          </w:p>
          <w:p w14:paraId="6134325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3.出版社、電視廣告收據</w:t>
            </w:r>
          </w:p>
          <w:p w14:paraId="2A7D57E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4.媒體樣張</w:t>
            </w:r>
          </w:p>
          <w:p w14:paraId="25A125C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5.樣品贈送紀錄</w:t>
            </w:r>
          </w:p>
        </w:tc>
        <w:tc>
          <w:tcPr>
            <w:tcW w:w="1276" w:type="dxa"/>
            <w:gridSpan w:val="2"/>
            <w:vAlign w:val="center"/>
          </w:tcPr>
          <w:p w14:paraId="3232673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査78條</w:t>
            </w:r>
          </w:p>
        </w:tc>
        <w:tc>
          <w:tcPr>
            <w:tcW w:w="3421" w:type="dxa"/>
            <w:vAlign w:val="center"/>
          </w:tcPr>
          <w:p w14:paraId="52AE2D0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1.審核樣張是否與支付憑</w:t>
            </w:r>
            <w:proofErr w:type="gramStart"/>
            <w:r w:rsidRPr="003A6C3B">
              <w:rPr>
                <w:rFonts w:ascii="新細明體" w:eastAsiaTheme="majorEastAsia" w:hAnsi="新細明體" w:hint="eastAsia"/>
                <w:sz w:val="24"/>
              </w:rPr>
              <w:t>証</w:t>
            </w:r>
            <w:proofErr w:type="gramEnd"/>
            <w:r w:rsidRPr="003A6C3B">
              <w:rPr>
                <w:rFonts w:ascii="新細明體" w:eastAsiaTheme="majorEastAsia" w:hAnsi="新細明體" w:hint="eastAsia"/>
                <w:sz w:val="24"/>
              </w:rPr>
              <w:t>相</w:t>
            </w:r>
            <w:r w:rsidRPr="003A6C3B">
              <w:rPr>
                <w:rFonts w:ascii="新細明體" w:eastAsiaTheme="majorEastAsia" w:hAnsi="新細明體" w:hint="eastAsia"/>
                <w:sz w:val="24"/>
              </w:rPr>
              <w:lastRenderedPageBreak/>
              <w:t>符。</w:t>
            </w:r>
          </w:p>
          <w:p w14:paraId="7F02380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shd w:val="pct15" w:color="auto" w:fill="FFFFFF"/>
              </w:rPr>
              <w:t>產品廣告目錄期末大量尚未寄發，應轉列盤存</w:t>
            </w:r>
            <w:r w:rsidRPr="003A6C3B">
              <w:rPr>
                <w:rFonts w:ascii="新細明體" w:eastAsiaTheme="majorEastAsia" w:hAnsi="新細明體" w:hint="eastAsia"/>
                <w:sz w:val="24"/>
              </w:rPr>
              <w:t>。</w:t>
            </w:r>
          </w:p>
        </w:tc>
      </w:tr>
      <w:tr w:rsidR="003A6C3B" w:rsidRPr="003A6C3B" w14:paraId="45413D6E" w14:textId="77777777" w:rsidTr="003A6C3B">
        <w:tc>
          <w:tcPr>
            <w:tcW w:w="1242" w:type="dxa"/>
            <w:gridSpan w:val="2"/>
            <w:vAlign w:val="center"/>
          </w:tcPr>
          <w:p w14:paraId="348D218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lastRenderedPageBreak/>
              <w:t>水電瓦斯費</w:t>
            </w:r>
          </w:p>
        </w:tc>
        <w:tc>
          <w:tcPr>
            <w:tcW w:w="1660" w:type="dxa"/>
            <w:vAlign w:val="center"/>
          </w:tcPr>
          <w:p w14:paraId="254C54A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凡支付營業上所耗用之自來水、照明電費及瓦斯皆屬之</w:t>
            </w:r>
          </w:p>
        </w:tc>
        <w:tc>
          <w:tcPr>
            <w:tcW w:w="2026" w:type="dxa"/>
            <w:gridSpan w:val="3"/>
            <w:vAlign w:val="center"/>
          </w:tcPr>
          <w:p w14:paraId="7C58098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1.自來水費為自來水廠之收據</w:t>
            </w:r>
          </w:p>
          <w:p w14:paraId="5872FDE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2.電費為電力公司之收據</w:t>
            </w:r>
          </w:p>
          <w:p w14:paraId="4E8349A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3.瓦斯費為統一發票或收據</w:t>
            </w:r>
          </w:p>
        </w:tc>
        <w:tc>
          <w:tcPr>
            <w:tcW w:w="1276" w:type="dxa"/>
            <w:gridSpan w:val="2"/>
            <w:vAlign w:val="center"/>
          </w:tcPr>
          <w:p w14:paraId="1DAE6BF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査82條</w:t>
            </w:r>
          </w:p>
        </w:tc>
        <w:tc>
          <w:tcPr>
            <w:tcW w:w="3421" w:type="dxa"/>
            <w:vAlign w:val="center"/>
          </w:tcPr>
          <w:p w14:paraId="477158D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1.審核憑證之抬頭、地址是否相符，非營利事業名稱而</w:t>
            </w:r>
            <w:r w:rsidRPr="003A6C3B">
              <w:rPr>
                <w:rFonts w:ascii="新細明體" w:eastAsiaTheme="majorEastAsia" w:hAnsi="新細明體" w:hint="eastAsia"/>
                <w:b/>
                <w:sz w:val="24"/>
                <w:u w:val="single"/>
                <w:shd w:val="pct15" w:color="auto" w:fill="FFFFFF"/>
              </w:rPr>
              <w:t>地址相符，以使用人給付認定之</w:t>
            </w:r>
            <w:r w:rsidRPr="003A6C3B">
              <w:rPr>
                <w:rFonts w:ascii="新細明體" w:eastAsiaTheme="majorEastAsia" w:hAnsi="新細明體" w:hint="eastAsia"/>
                <w:sz w:val="24"/>
              </w:rPr>
              <w:t>。</w:t>
            </w:r>
          </w:p>
          <w:p w14:paraId="626B30EF" w14:textId="77777777"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b/>
                <w:sz w:val="24"/>
                <w:u w:val="single"/>
                <w:shd w:val="pct15" w:color="auto" w:fill="FFFFFF"/>
              </w:rPr>
              <w:t>2.依權責劃分應注意會計期間應調整。</w:t>
            </w:r>
          </w:p>
        </w:tc>
      </w:tr>
      <w:tr w:rsidR="003A6C3B" w:rsidRPr="003A6C3B" w14:paraId="4A586FB4" w14:textId="77777777" w:rsidTr="003A6C3B">
        <w:tc>
          <w:tcPr>
            <w:tcW w:w="1242" w:type="dxa"/>
            <w:gridSpan w:val="2"/>
            <w:vAlign w:val="center"/>
          </w:tcPr>
          <w:p w14:paraId="72DE816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保險費</w:t>
            </w:r>
          </w:p>
        </w:tc>
        <w:tc>
          <w:tcPr>
            <w:tcW w:w="1660" w:type="dxa"/>
            <w:vAlign w:val="center"/>
          </w:tcPr>
          <w:p w14:paraId="5D17EB9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凡支付所屬員工之勞保、健保、團體壽險由企業負擔部份及房屋設備之火險支出</w:t>
            </w:r>
            <w:proofErr w:type="gramStart"/>
            <w:r w:rsidRPr="003A6C3B">
              <w:rPr>
                <w:rFonts w:ascii="新細明體" w:eastAsiaTheme="majorEastAsia" w:hAnsi="新細明體" w:hint="eastAsia"/>
                <w:sz w:val="24"/>
              </w:rPr>
              <w:t>等均屬之</w:t>
            </w:r>
            <w:proofErr w:type="gramEnd"/>
          </w:p>
        </w:tc>
        <w:tc>
          <w:tcPr>
            <w:tcW w:w="2026" w:type="dxa"/>
            <w:gridSpan w:val="3"/>
            <w:vAlign w:val="center"/>
          </w:tcPr>
          <w:p w14:paraId="79B6EF1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1保險業者之收據及保險單明細表</w:t>
            </w:r>
          </w:p>
          <w:p w14:paraId="79FEB49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2.團保每位員工保險費用明細表</w:t>
            </w:r>
          </w:p>
        </w:tc>
        <w:tc>
          <w:tcPr>
            <w:tcW w:w="1276" w:type="dxa"/>
            <w:gridSpan w:val="2"/>
            <w:vAlign w:val="center"/>
          </w:tcPr>
          <w:p w14:paraId="3B622AD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査83條</w:t>
            </w:r>
          </w:p>
        </w:tc>
        <w:tc>
          <w:tcPr>
            <w:tcW w:w="3421" w:type="dxa"/>
            <w:vAlign w:val="center"/>
          </w:tcPr>
          <w:p w14:paraId="40135AC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1.審核保險期間是否相當。</w:t>
            </w:r>
          </w:p>
          <w:p w14:paraId="418EF6E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2.審核保險標的，是否屬營利事業所有。</w:t>
            </w:r>
          </w:p>
          <w:p w14:paraId="24A3285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3.審核團體壽險超出限額部分，是否轉列薪資。</w:t>
            </w:r>
          </w:p>
          <w:p w14:paraId="224EF6A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4.審核銷貨保險交易條件，是否相符。</w:t>
            </w:r>
          </w:p>
        </w:tc>
      </w:tr>
      <w:tr w:rsidR="003A6C3B" w:rsidRPr="003A6C3B" w14:paraId="7B2BBB34" w14:textId="77777777" w:rsidTr="003A6C3B">
        <w:tc>
          <w:tcPr>
            <w:tcW w:w="1242" w:type="dxa"/>
            <w:gridSpan w:val="2"/>
            <w:vAlign w:val="center"/>
          </w:tcPr>
          <w:p w14:paraId="3DC237D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交際費</w:t>
            </w:r>
          </w:p>
        </w:tc>
        <w:tc>
          <w:tcPr>
            <w:tcW w:w="1660" w:type="dxa"/>
            <w:vAlign w:val="center"/>
          </w:tcPr>
          <w:p w14:paraId="5EE4F8B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凡業務上接待客戶之餐費、宿費、年節送禮、婚喪賀禮等皆屬之</w:t>
            </w:r>
          </w:p>
        </w:tc>
        <w:tc>
          <w:tcPr>
            <w:tcW w:w="2026" w:type="dxa"/>
            <w:gridSpan w:val="3"/>
            <w:vAlign w:val="center"/>
          </w:tcPr>
          <w:p w14:paraId="1126548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1.統一發票或普通收據</w:t>
            </w:r>
          </w:p>
          <w:p w14:paraId="0684B26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2.自備飯食宴客者，應有經手人註明購買菜餚名目及價格清單</w:t>
            </w:r>
          </w:p>
          <w:p w14:paraId="2BBCF59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3.以本身產品或商品餽贈者，應於帳簿中載明贈送物品之名稱，數量及成本金額</w:t>
            </w:r>
          </w:p>
        </w:tc>
        <w:tc>
          <w:tcPr>
            <w:tcW w:w="1276" w:type="dxa"/>
            <w:gridSpan w:val="2"/>
            <w:vAlign w:val="center"/>
          </w:tcPr>
          <w:p w14:paraId="0B2618A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査80條</w:t>
            </w:r>
          </w:p>
          <w:p w14:paraId="4F8C184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所37條</w:t>
            </w:r>
          </w:p>
        </w:tc>
        <w:tc>
          <w:tcPr>
            <w:tcW w:w="3421" w:type="dxa"/>
            <w:vAlign w:val="center"/>
          </w:tcPr>
          <w:p w14:paraId="4C8D422D" w14:textId="77777777" w:rsidR="003A6C3B" w:rsidRPr="003A6C3B" w:rsidRDefault="003A6C3B" w:rsidP="003A6C3B">
            <w:pPr>
              <w:spacing w:line="0" w:lineRule="atLeast"/>
              <w:jc w:val="both"/>
              <w:rPr>
                <w:rFonts w:ascii="新細明體" w:eastAsiaTheme="majorEastAsia" w:hAnsi="新細明體"/>
                <w:b/>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.支付內容是否與事業有關。</w:t>
            </w:r>
          </w:p>
          <w:p w14:paraId="62308A0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2.審核限額是否超過規定。</w:t>
            </w:r>
          </w:p>
        </w:tc>
      </w:tr>
      <w:tr w:rsidR="003A6C3B" w:rsidRPr="003A6C3B" w14:paraId="7BE4EC9E" w14:textId="77777777" w:rsidTr="003A6C3B">
        <w:tc>
          <w:tcPr>
            <w:tcW w:w="1242" w:type="dxa"/>
            <w:gridSpan w:val="2"/>
            <w:vAlign w:val="center"/>
          </w:tcPr>
          <w:p w14:paraId="57B9AE7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捐贈</w:t>
            </w:r>
          </w:p>
        </w:tc>
        <w:tc>
          <w:tcPr>
            <w:tcW w:w="1660" w:type="dxa"/>
            <w:vAlign w:val="center"/>
          </w:tcPr>
          <w:p w14:paraId="0967707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凡支付協助國防建設、慰勞軍隊、政府捐贈以及對公益慈善、文化、教育等機關團體，候選人競選經費，依法設立政黨之捐贈皆屬之</w:t>
            </w:r>
          </w:p>
        </w:tc>
        <w:tc>
          <w:tcPr>
            <w:tcW w:w="2026" w:type="dxa"/>
            <w:gridSpan w:val="3"/>
            <w:vAlign w:val="center"/>
          </w:tcPr>
          <w:p w14:paraId="605144A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1.統一發票或普通收據</w:t>
            </w:r>
          </w:p>
          <w:p w14:paraId="28C40EA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2.以本事業隻產品或商品贈送者應於帳簿中載明贈送物品之名稱、數量及成本金額</w:t>
            </w:r>
          </w:p>
          <w:p w14:paraId="04727E1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3.受領機關團體或競選候選人之收據或證明</w:t>
            </w:r>
          </w:p>
        </w:tc>
        <w:tc>
          <w:tcPr>
            <w:tcW w:w="1276" w:type="dxa"/>
            <w:gridSpan w:val="2"/>
            <w:vAlign w:val="center"/>
          </w:tcPr>
          <w:p w14:paraId="375C5AB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査79條</w:t>
            </w:r>
          </w:p>
          <w:p w14:paraId="6D115CA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所36條</w:t>
            </w:r>
          </w:p>
        </w:tc>
        <w:tc>
          <w:tcPr>
            <w:tcW w:w="3421" w:type="dxa"/>
            <w:vAlign w:val="center"/>
          </w:tcPr>
          <w:p w14:paraId="4E1C264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1.審核捐贈之對象是否經政府主管財稅機關核准，</w:t>
            </w:r>
            <w:proofErr w:type="gramStart"/>
            <w:r w:rsidRPr="003A6C3B">
              <w:rPr>
                <w:rFonts w:ascii="新細明體" w:eastAsiaTheme="majorEastAsia" w:hAnsi="新細明體" w:hint="eastAsia"/>
                <w:sz w:val="24"/>
              </w:rPr>
              <w:t>且合於</w:t>
            </w:r>
            <w:proofErr w:type="gramEnd"/>
            <w:r w:rsidRPr="003A6C3B">
              <w:rPr>
                <w:rFonts w:ascii="新細明體" w:eastAsiaTheme="majorEastAsia" w:hAnsi="新細明體" w:hint="eastAsia"/>
                <w:sz w:val="24"/>
              </w:rPr>
              <w:t>公益社團及財務組織之教育、文化、公益、慈善機關團體。</w:t>
            </w:r>
          </w:p>
          <w:p w14:paraId="28F5EAE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2.審核政黨平均得票率</w:t>
            </w:r>
            <w:proofErr w:type="gramStart"/>
            <w:r w:rsidRPr="003A6C3B">
              <w:rPr>
                <w:rFonts w:ascii="新細明體" w:eastAsiaTheme="majorEastAsia" w:hAnsi="新細明體" w:hint="eastAsia"/>
                <w:sz w:val="24"/>
              </w:rPr>
              <w:t>有無達百分之二</w:t>
            </w:r>
            <w:proofErr w:type="gramEnd"/>
            <w:r w:rsidRPr="003A6C3B">
              <w:rPr>
                <w:rFonts w:ascii="新細明體" w:eastAsiaTheme="majorEastAsia" w:hAnsi="新細明體" w:hint="eastAsia"/>
                <w:sz w:val="24"/>
              </w:rPr>
              <w:t>。</w:t>
            </w:r>
          </w:p>
          <w:p w14:paraId="7D42849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3.營利事業連續虧損三年以上，不得捐贈競選經費。</w:t>
            </w:r>
          </w:p>
        </w:tc>
      </w:tr>
      <w:tr w:rsidR="003A6C3B" w:rsidRPr="003A6C3B" w14:paraId="08EF0B14" w14:textId="77777777" w:rsidTr="003A6C3B">
        <w:tc>
          <w:tcPr>
            <w:tcW w:w="1242" w:type="dxa"/>
            <w:gridSpan w:val="2"/>
            <w:vAlign w:val="center"/>
          </w:tcPr>
          <w:p w14:paraId="185654E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稅捐</w:t>
            </w:r>
          </w:p>
        </w:tc>
        <w:tc>
          <w:tcPr>
            <w:tcW w:w="1660" w:type="dxa"/>
            <w:vAlign w:val="center"/>
          </w:tcPr>
          <w:p w14:paraId="4304AE63" w14:textId="77777777"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凡業務上所繳納之地價稅、房屋稅、印花稅及牌照稅等皆屬之</w:t>
            </w:r>
          </w:p>
          <w:p w14:paraId="25A2DED6" w14:textId="77777777" w:rsidR="00B93B06" w:rsidRPr="003A6C3B" w:rsidRDefault="00B93B06" w:rsidP="003A6C3B">
            <w:pPr>
              <w:spacing w:line="0" w:lineRule="atLeast"/>
              <w:jc w:val="both"/>
              <w:rPr>
                <w:rFonts w:ascii="新細明體" w:eastAsiaTheme="majorEastAsia" w:hAnsi="新細明體"/>
                <w:sz w:val="24"/>
              </w:rPr>
            </w:pPr>
          </w:p>
        </w:tc>
        <w:tc>
          <w:tcPr>
            <w:tcW w:w="2026" w:type="dxa"/>
            <w:gridSpan w:val="3"/>
            <w:vAlign w:val="center"/>
          </w:tcPr>
          <w:p w14:paraId="744B8D8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1.稅單收據</w:t>
            </w:r>
          </w:p>
          <w:p w14:paraId="118199C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2.印花稅應以收據或證明為憑</w:t>
            </w:r>
          </w:p>
        </w:tc>
        <w:tc>
          <w:tcPr>
            <w:tcW w:w="1276" w:type="dxa"/>
            <w:gridSpan w:val="2"/>
            <w:vAlign w:val="center"/>
          </w:tcPr>
          <w:p w14:paraId="33F585C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査90條</w:t>
            </w:r>
          </w:p>
        </w:tc>
        <w:tc>
          <w:tcPr>
            <w:tcW w:w="3421" w:type="dxa"/>
            <w:vAlign w:val="center"/>
          </w:tcPr>
          <w:p w14:paraId="6D19908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.審核屬</w:t>
            </w:r>
            <w:proofErr w:type="gramStart"/>
            <w:r w:rsidRPr="003A6C3B">
              <w:rPr>
                <w:rFonts w:ascii="新細明體" w:eastAsiaTheme="majorEastAsia" w:hAnsi="新細明體" w:hint="eastAsia"/>
                <w:b/>
                <w:sz w:val="24"/>
                <w:shd w:val="pct15" w:color="auto" w:fill="FFFFFF"/>
              </w:rPr>
              <w:t>成本加項之</w:t>
            </w:r>
            <w:proofErr w:type="gramEnd"/>
            <w:r w:rsidRPr="003A6C3B">
              <w:rPr>
                <w:rFonts w:ascii="新細明體" w:eastAsiaTheme="majorEastAsia" w:hAnsi="新細明體" w:hint="eastAsia"/>
                <w:b/>
                <w:sz w:val="24"/>
                <w:shd w:val="pct15" w:color="auto" w:fill="FFFFFF"/>
              </w:rPr>
              <w:t>稅捐(如關稅、契稅、貨物稅等)是否已劃分。</w:t>
            </w:r>
          </w:p>
          <w:p w14:paraId="08CBAE6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2.審核代收之稅捐是否以原科目沖轉。</w:t>
            </w:r>
          </w:p>
        </w:tc>
      </w:tr>
      <w:tr w:rsidR="003A6C3B" w:rsidRPr="003A6C3B" w14:paraId="1BF5401C" w14:textId="77777777" w:rsidTr="003A6C3B">
        <w:tc>
          <w:tcPr>
            <w:tcW w:w="1242" w:type="dxa"/>
            <w:gridSpan w:val="2"/>
            <w:vAlign w:val="center"/>
          </w:tcPr>
          <w:p w14:paraId="5588A75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t>呆帳損失</w:t>
            </w:r>
          </w:p>
        </w:tc>
        <w:tc>
          <w:tcPr>
            <w:tcW w:w="1660" w:type="dxa"/>
            <w:vAlign w:val="center"/>
          </w:tcPr>
          <w:p w14:paraId="768809A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凡因銷售貨物而收取之應收</w:t>
            </w:r>
            <w:r w:rsidRPr="003A6C3B">
              <w:rPr>
                <w:rFonts w:ascii="新細明體" w:eastAsiaTheme="majorEastAsia" w:hAnsi="新細明體" w:hint="eastAsia"/>
                <w:sz w:val="24"/>
              </w:rPr>
              <w:lastRenderedPageBreak/>
              <w:t>票據及應收帳款無法收回全部或</w:t>
            </w:r>
            <w:proofErr w:type="gramStart"/>
            <w:r w:rsidRPr="003A6C3B">
              <w:rPr>
                <w:rFonts w:ascii="新細明體" w:eastAsiaTheme="majorEastAsia" w:hAnsi="新細明體" w:hint="eastAsia"/>
                <w:sz w:val="24"/>
              </w:rPr>
              <w:t>一</w:t>
            </w:r>
            <w:proofErr w:type="gramEnd"/>
            <w:r w:rsidRPr="003A6C3B">
              <w:rPr>
                <w:rFonts w:ascii="新細明體" w:eastAsiaTheme="majorEastAsia" w:hAnsi="新細明體" w:hint="eastAsia"/>
                <w:sz w:val="24"/>
              </w:rPr>
              <w:t>部份其不能收回之金額屬之</w:t>
            </w:r>
          </w:p>
        </w:tc>
        <w:tc>
          <w:tcPr>
            <w:tcW w:w="2026" w:type="dxa"/>
            <w:gridSpan w:val="3"/>
            <w:vAlign w:val="center"/>
          </w:tcPr>
          <w:p w14:paraId="5BE7E240"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lastRenderedPageBreak/>
              <w:t>1.倒閉或逃匿者:</w:t>
            </w:r>
          </w:p>
          <w:p w14:paraId="69DF9846" w14:textId="77777777" w:rsidR="003A6C3B" w:rsidRPr="00B93B06" w:rsidRDefault="003A6C3B" w:rsidP="003A6C3B">
            <w:pPr>
              <w:spacing w:line="0" w:lineRule="atLeast"/>
              <w:jc w:val="both"/>
              <w:rPr>
                <w:rFonts w:ascii="新細明體" w:eastAsiaTheme="majorEastAsia" w:hAnsi="新細明體"/>
                <w:b/>
                <w:sz w:val="22"/>
                <w:szCs w:val="22"/>
                <w:u w:val="single"/>
                <w:shd w:val="pct15" w:color="auto" w:fill="FFFFFF"/>
              </w:rPr>
            </w:pPr>
            <w:r w:rsidRPr="00B93B06">
              <w:rPr>
                <w:rFonts w:ascii="新細明體" w:eastAsiaTheme="majorEastAsia" w:hAnsi="新細明體" w:hint="eastAsia"/>
                <w:sz w:val="22"/>
                <w:szCs w:val="22"/>
              </w:rPr>
              <w:t>a</w:t>
            </w:r>
            <w:r w:rsidRPr="00B93B06">
              <w:rPr>
                <w:rFonts w:ascii="新細明體" w:eastAsiaTheme="majorEastAsia" w:hAnsi="新細明體" w:hint="eastAsia"/>
                <w:b/>
                <w:sz w:val="22"/>
                <w:szCs w:val="22"/>
                <w:u w:val="single"/>
                <w:shd w:val="pct15" w:color="auto" w:fill="FFFFFF"/>
              </w:rPr>
              <w:t>.國內；郵政機關無</w:t>
            </w:r>
            <w:r w:rsidRPr="00B93B06">
              <w:rPr>
                <w:rFonts w:ascii="新細明體" w:eastAsiaTheme="majorEastAsia" w:hAnsi="新細明體" w:hint="eastAsia"/>
                <w:b/>
                <w:sz w:val="22"/>
                <w:szCs w:val="22"/>
                <w:u w:val="single"/>
                <w:shd w:val="pct15" w:color="auto" w:fill="FFFFFF"/>
              </w:rPr>
              <w:lastRenderedPageBreak/>
              <w:t>法送達之存證信函及書有營業事業倒閉或他遷不明前之確實營業地址</w:t>
            </w:r>
          </w:p>
          <w:p w14:paraId="41E1AC44"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b.國外:我國駐外使館、商務帶代表或外貿機關之證明</w:t>
            </w:r>
          </w:p>
          <w:p w14:paraId="099A89B1"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2.和解者:</w:t>
            </w:r>
          </w:p>
          <w:p w14:paraId="08A10EBD" w14:textId="77777777" w:rsidR="003A6C3B" w:rsidRPr="00B93B06" w:rsidRDefault="003A6C3B" w:rsidP="003A6C3B">
            <w:pPr>
              <w:spacing w:line="0" w:lineRule="atLeast"/>
              <w:rPr>
                <w:rFonts w:ascii="新細明體" w:eastAsiaTheme="majorEastAsia" w:hAnsi="新細明體"/>
                <w:sz w:val="22"/>
                <w:szCs w:val="22"/>
              </w:rPr>
            </w:pPr>
            <w:r w:rsidRPr="00B93B06">
              <w:rPr>
                <w:rFonts w:ascii="新細明體" w:eastAsiaTheme="majorEastAsia" w:hAnsi="新細明體" w:hint="eastAsia"/>
                <w:sz w:val="22"/>
                <w:szCs w:val="22"/>
              </w:rPr>
              <w:t>a.法院之和解:法院和解之筆錄或裁定書正本</w:t>
            </w:r>
          </w:p>
          <w:p w14:paraId="25BF2E6C" w14:textId="77777777" w:rsidR="003A6C3B" w:rsidRPr="00B93B06" w:rsidRDefault="003A6C3B" w:rsidP="003A6C3B">
            <w:pPr>
              <w:spacing w:line="0" w:lineRule="atLeast"/>
              <w:rPr>
                <w:rFonts w:ascii="新細明體" w:eastAsiaTheme="majorEastAsia" w:hAnsi="新細明體"/>
                <w:sz w:val="22"/>
                <w:szCs w:val="22"/>
              </w:rPr>
            </w:pPr>
            <w:r w:rsidRPr="00B93B06">
              <w:rPr>
                <w:rFonts w:ascii="新細明體" w:eastAsiaTheme="majorEastAsia" w:hAnsi="新細明體" w:hint="eastAsia"/>
                <w:sz w:val="22"/>
                <w:szCs w:val="22"/>
              </w:rPr>
              <w:t>b.商業會或工業會之和解:和解筆錄</w:t>
            </w:r>
          </w:p>
          <w:p w14:paraId="32649CD5" w14:textId="77777777" w:rsidR="003A6C3B" w:rsidRPr="00B93B06" w:rsidRDefault="003A6C3B" w:rsidP="003A6C3B">
            <w:pPr>
              <w:spacing w:line="0" w:lineRule="atLeast"/>
              <w:rPr>
                <w:rFonts w:ascii="新細明體" w:eastAsiaTheme="majorEastAsia" w:hAnsi="新細明體"/>
                <w:b/>
                <w:sz w:val="22"/>
                <w:szCs w:val="22"/>
                <w:shd w:val="pct15" w:color="auto" w:fill="FFFFFF"/>
              </w:rPr>
            </w:pPr>
            <w:r w:rsidRPr="00B93B06">
              <w:rPr>
                <w:rFonts w:ascii="新細明體" w:eastAsiaTheme="majorEastAsia" w:hAnsi="新細明體" w:hint="eastAsia"/>
                <w:sz w:val="22"/>
                <w:szCs w:val="22"/>
              </w:rPr>
              <w:t>3.</w:t>
            </w:r>
            <w:r w:rsidRPr="00B93B06">
              <w:rPr>
                <w:rFonts w:ascii="新細明體" w:eastAsiaTheme="majorEastAsia" w:hAnsi="新細明體" w:hint="eastAsia"/>
                <w:b/>
                <w:sz w:val="22"/>
                <w:szCs w:val="22"/>
                <w:shd w:val="pct15" w:color="auto" w:fill="FFFFFF"/>
              </w:rPr>
              <w:t>逾兩年未收取本金或利息者:</w:t>
            </w:r>
          </w:p>
          <w:p w14:paraId="58E168AD" w14:textId="77777777" w:rsidR="003A6C3B" w:rsidRPr="00B93B06" w:rsidRDefault="003A6C3B" w:rsidP="003A6C3B">
            <w:pPr>
              <w:spacing w:line="0" w:lineRule="atLeast"/>
              <w:rPr>
                <w:rFonts w:ascii="新細明體" w:eastAsiaTheme="majorEastAsia" w:hAnsi="新細明體"/>
                <w:b/>
                <w:sz w:val="22"/>
                <w:szCs w:val="22"/>
                <w:shd w:val="pct15" w:color="auto" w:fill="FFFFFF"/>
              </w:rPr>
            </w:pPr>
            <w:r w:rsidRPr="00B93B06">
              <w:rPr>
                <w:rFonts w:ascii="新細明體" w:eastAsiaTheme="majorEastAsia" w:hAnsi="新細明體" w:hint="eastAsia"/>
                <w:b/>
                <w:sz w:val="22"/>
                <w:szCs w:val="22"/>
                <w:shd w:val="pct15" w:color="auto" w:fill="FFFFFF"/>
              </w:rPr>
              <w:t>a.郵政機關存證信函催收證明</w:t>
            </w:r>
          </w:p>
          <w:p w14:paraId="5A7991C2" w14:textId="77777777" w:rsidR="003A6C3B" w:rsidRPr="00B93B06" w:rsidRDefault="003A6C3B" w:rsidP="003A6C3B">
            <w:pPr>
              <w:spacing w:line="0" w:lineRule="atLeast"/>
              <w:rPr>
                <w:rFonts w:ascii="新細明體" w:eastAsiaTheme="majorEastAsia" w:hAnsi="新細明體"/>
                <w:b/>
                <w:sz w:val="22"/>
                <w:szCs w:val="22"/>
                <w:shd w:val="pct15" w:color="auto" w:fill="FFFFFF"/>
              </w:rPr>
            </w:pPr>
            <w:r w:rsidRPr="00B93B06">
              <w:rPr>
                <w:rFonts w:ascii="新細明體" w:eastAsiaTheme="majorEastAsia" w:hAnsi="新細明體" w:hint="eastAsia"/>
                <w:b/>
                <w:sz w:val="22"/>
                <w:szCs w:val="22"/>
                <w:shd w:val="pct15" w:color="auto" w:fill="FFFFFF"/>
              </w:rPr>
              <w:t>b.法院訴追之催收證明。</w:t>
            </w:r>
          </w:p>
          <w:p w14:paraId="04D9A250" w14:textId="77777777" w:rsidR="003A6C3B" w:rsidRPr="003A6C3B" w:rsidRDefault="003A6C3B" w:rsidP="003A6C3B">
            <w:pPr>
              <w:spacing w:line="0" w:lineRule="atLeast"/>
              <w:rPr>
                <w:rFonts w:ascii="新細明體" w:eastAsiaTheme="majorEastAsia" w:hAnsi="新細明體"/>
                <w:sz w:val="24"/>
              </w:rPr>
            </w:pPr>
            <w:r w:rsidRPr="00B93B06">
              <w:rPr>
                <w:rFonts w:ascii="新細明體" w:eastAsiaTheme="majorEastAsia" w:hAnsi="新細明體" w:hint="eastAsia"/>
                <w:b/>
                <w:sz w:val="22"/>
                <w:szCs w:val="22"/>
                <w:shd w:val="pct15" w:color="auto" w:fill="FFFFFF"/>
              </w:rPr>
              <w:t>4.法院強制執行者:法院發給之債權憑證</w:t>
            </w:r>
          </w:p>
        </w:tc>
        <w:tc>
          <w:tcPr>
            <w:tcW w:w="1276" w:type="dxa"/>
            <w:gridSpan w:val="2"/>
            <w:vAlign w:val="center"/>
          </w:tcPr>
          <w:p w14:paraId="2C347A9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査94條</w:t>
            </w:r>
          </w:p>
        </w:tc>
        <w:tc>
          <w:tcPr>
            <w:tcW w:w="3421" w:type="dxa"/>
            <w:vAlign w:val="center"/>
          </w:tcPr>
          <w:p w14:paraId="744F5D5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1.審核是否銷貨或營業行為發生所提列之呆帳。</w:t>
            </w:r>
          </w:p>
          <w:p w14:paraId="23BD1A8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2.呆帳損失之對象若為股東或職工，不予認定。</w:t>
            </w:r>
          </w:p>
          <w:p w14:paraId="28AF051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3.審核前其債權於列入損失後有回收時，是否已列入本期損益。</w:t>
            </w:r>
          </w:p>
          <w:p w14:paraId="5D63BDC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4.審核呆帳損失認列有無依法開立統一發票。</w:t>
            </w:r>
          </w:p>
          <w:p w14:paraId="5673E3B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5.審核提列備抵呆帳有否超過規定。</w:t>
            </w:r>
          </w:p>
          <w:p w14:paraId="36F2CED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6.上限應收票據+應收帳款1%。</w:t>
            </w:r>
          </w:p>
        </w:tc>
      </w:tr>
      <w:tr w:rsidR="003A6C3B" w:rsidRPr="003A6C3B" w14:paraId="43AFF85B" w14:textId="77777777" w:rsidTr="003A6C3B">
        <w:tc>
          <w:tcPr>
            <w:tcW w:w="1242" w:type="dxa"/>
            <w:gridSpan w:val="2"/>
            <w:vAlign w:val="center"/>
          </w:tcPr>
          <w:p w14:paraId="2AA9224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折舊</w:t>
            </w:r>
          </w:p>
        </w:tc>
        <w:tc>
          <w:tcPr>
            <w:tcW w:w="1660" w:type="dxa"/>
            <w:vAlign w:val="center"/>
          </w:tcPr>
          <w:p w14:paraId="3594C8C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凡營業場所各種固定資產之折舊皆屬之</w:t>
            </w:r>
          </w:p>
        </w:tc>
        <w:tc>
          <w:tcPr>
            <w:tcW w:w="2026" w:type="dxa"/>
            <w:gridSpan w:val="3"/>
            <w:vAlign w:val="center"/>
          </w:tcPr>
          <w:p w14:paraId="27E80D22" w14:textId="77777777" w:rsidR="003A6C3B" w:rsidRPr="003A6C3B" w:rsidRDefault="003A6C3B" w:rsidP="003A6C3B">
            <w:pPr>
              <w:spacing w:line="0" w:lineRule="atLeast"/>
              <w:jc w:val="both"/>
              <w:rPr>
                <w:rFonts w:ascii="新細明體" w:eastAsiaTheme="majorEastAsia" w:hAnsi="新細明體"/>
                <w:b/>
                <w:sz w:val="24"/>
                <w:shd w:val="pct15" w:color="auto" w:fill="FFFFFF"/>
              </w:rPr>
            </w:pPr>
            <w:r w:rsidRPr="003A6C3B">
              <w:rPr>
                <w:rFonts w:ascii="新細明體" w:eastAsiaTheme="majorEastAsia" w:hAnsi="新細明體" w:hint="eastAsia"/>
                <w:b/>
                <w:sz w:val="24"/>
                <w:shd w:val="pct15" w:color="auto" w:fill="FFFFFF"/>
              </w:rPr>
              <w:t>1.財產目錄</w:t>
            </w:r>
          </w:p>
        </w:tc>
        <w:tc>
          <w:tcPr>
            <w:tcW w:w="1276" w:type="dxa"/>
            <w:gridSpan w:val="2"/>
            <w:vAlign w:val="center"/>
          </w:tcPr>
          <w:p w14:paraId="0C4C8EB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所施行細則48條</w:t>
            </w:r>
          </w:p>
          <w:p w14:paraId="700BF99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査95條</w:t>
            </w:r>
          </w:p>
        </w:tc>
        <w:tc>
          <w:tcPr>
            <w:tcW w:w="3421" w:type="dxa"/>
            <w:vAlign w:val="center"/>
          </w:tcPr>
          <w:p w14:paraId="1673F4E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1.審核折舊所採用之方法，並加以覆核。</w:t>
            </w:r>
          </w:p>
          <w:p w14:paraId="7986CE9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2.審核提列折舊前後年數及折舊方法應一致。</w:t>
            </w:r>
          </w:p>
        </w:tc>
      </w:tr>
      <w:tr w:rsidR="003A6C3B" w:rsidRPr="003A6C3B" w14:paraId="7D68A5DE" w14:textId="77777777" w:rsidTr="003A6C3B">
        <w:tc>
          <w:tcPr>
            <w:tcW w:w="1242" w:type="dxa"/>
            <w:gridSpan w:val="2"/>
            <w:vAlign w:val="center"/>
          </w:tcPr>
          <w:p w14:paraId="50D786C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t>各項攤提</w:t>
            </w:r>
          </w:p>
        </w:tc>
        <w:tc>
          <w:tcPr>
            <w:tcW w:w="1660" w:type="dxa"/>
            <w:vAlign w:val="center"/>
          </w:tcPr>
          <w:p w14:paraId="775BA58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凡營業權、商標權、特許權及開辦費之</w:t>
            </w:r>
            <w:proofErr w:type="gramStart"/>
            <w:r w:rsidRPr="003A6C3B">
              <w:rPr>
                <w:rFonts w:ascii="新細明體" w:eastAsiaTheme="majorEastAsia" w:hAnsi="新細明體" w:hint="eastAsia"/>
                <w:sz w:val="24"/>
              </w:rPr>
              <w:t>攤提皆屬</w:t>
            </w:r>
            <w:proofErr w:type="gramEnd"/>
            <w:r w:rsidRPr="003A6C3B">
              <w:rPr>
                <w:rFonts w:ascii="新細明體" w:eastAsiaTheme="majorEastAsia" w:hAnsi="新細明體" w:hint="eastAsia"/>
                <w:sz w:val="24"/>
              </w:rPr>
              <w:t>之</w:t>
            </w:r>
          </w:p>
        </w:tc>
        <w:tc>
          <w:tcPr>
            <w:tcW w:w="2026" w:type="dxa"/>
            <w:gridSpan w:val="3"/>
            <w:vAlign w:val="center"/>
          </w:tcPr>
          <w:p w14:paraId="11EA800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攤提計算明細表</w:t>
            </w:r>
          </w:p>
        </w:tc>
        <w:tc>
          <w:tcPr>
            <w:tcW w:w="1276" w:type="dxa"/>
            <w:gridSpan w:val="2"/>
            <w:vAlign w:val="center"/>
          </w:tcPr>
          <w:p w14:paraId="6C3DEE0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査96條</w:t>
            </w:r>
          </w:p>
        </w:tc>
        <w:tc>
          <w:tcPr>
            <w:tcW w:w="3421" w:type="dxa"/>
            <w:vAlign w:val="center"/>
          </w:tcPr>
          <w:p w14:paraId="1EE21EF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w:t>
            </w:r>
            <w:proofErr w:type="gramStart"/>
            <w:r w:rsidRPr="003A6C3B">
              <w:rPr>
                <w:rFonts w:ascii="新細明體" w:eastAsiaTheme="majorEastAsia" w:hAnsi="新細明體" w:hint="eastAsia"/>
                <w:sz w:val="24"/>
              </w:rPr>
              <w:t>應行攤提</w:t>
            </w:r>
            <w:proofErr w:type="gramEnd"/>
            <w:r w:rsidRPr="003A6C3B">
              <w:rPr>
                <w:rFonts w:ascii="新細明體" w:eastAsiaTheme="majorEastAsia" w:hAnsi="新細明體" w:hint="eastAsia"/>
                <w:sz w:val="24"/>
              </w:rPr>
              <w:t>之資產是否屬實，</w:t>
            </w:r>
            <w:proofErr w:type="gramStart"/>
            <w:r w:rsidRPr="003A6C3B">
              <w:rPr>
                <w:rFonts w:ascii="新細明體" w:eastAsiaTheme="majorEastAsia" w:hAnsi="新細明體" w:hint="eastAsia"/>
                <w:sz w:val="24"/>
              </w:rPr>
              <w:t>是否均為出價</w:t>
            </w:r>
            <w:proofErr w:type="gramEnd"/>
            <w:r w:rsidRPr="003A6C3B">
              <w:rPr>
                <w:rFonts w:ascii="新細明體" w:eastAsiaTheme="majorEastAsia" w:hAnsi="新細明體" w:hint="eastAsia"/>
                <w:sz w:val="24"/>
              </w:rPr>
              <w:t>取得者。</w:t>
            </w:r>
          </w:p>
          <w:p w14:paraId="63CAFD6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2.審核其計算方法已規定年限為基礎，是否已自原成本中減除歷年已攤提之累積額。</w:t>
            </w:r>
          </w:p>
        </w:tc>
      </w:tr>
      <w:tr w:rsidR="003A6C3B" w:rsidRPr="003A6C3B" w14:paraId="73A8F36F" w14:textId="77777777" w:rsidTr="003A6C3B">
        <w:tc>
          <w:tcPr>
            <w:tcW w:w="1242" w:type="dxa"/>
            <w:gridSpan w:val="2"/>
            <w:vAlign w:val="center"/>
          </w:tcPr>
          <w:p w14:paraId="32B0381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w w:val="80"/>
                <w:sz w:val="24"/>
              </w:rPr>
              <w:t>外銷損失</w:t>
            </w:r>
          </w:p>
        </w:tc>
        <w:tc>
          <w:tcPr>
            <w:tcW w:w="1660" w:type="dxa"/>
            <w:vAlign w:val="center"/>
          </w:tcPr>
          <w:p w14:paraId="2D64FA1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營利事業經營外銷業務，因解除或變更買賣契約，致發生損失或減少收入，或因違約而給付之賠償，或因不可抗力而遭受之意外損失，或因運輸中發生損失皆屬之</w:t>
            </w:r>
          </w:p>
        </w:tc>
        <w:tc>
          <w:tcPr>
            <w:tcW w:w="2026" w:type="dxa"/>
            <w:gridSpan w:val="3"/>
            <w:vAlign w:val="center"/>
          </w:tcPr>
          <w:p w14:paraId="15DA0FA2" w14:textId="77777777" w:rsidR="003A6C3B" w:rsidRPr="003A6C3B" w:rsidRDefault="003A6C3B" w:rsidP="003A6C3B">
            <w:pPr>
              <w:spacing w:line="0" w:lineRule="atLeast"/>
              <w:jc w:val="both"/>
              <w:rPr>
                <w:rFonts w:ascii="新細明體" w:eastAsiaTheme="majorEastAsia" w:hAnsi="新細明體"/>
                <w:b/>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買賣契約書(賠償條件)</w:t>
            </w:r>
          </w:p>
          <w:p w14:paraId="699668D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2.國外進口商索賠有關文件</w:t>
            </w:r>
          </w:p>
          <w:p w14:paraId="4A4088F2" w14:textId="77777777"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sz w:val="24"/>
              </w:rPr>
              <w:t>3</w:t>
            </w:r>
            <w:r w:rsidRPr="003A6C3B">
              <w:rPr>
                <w:rFonts w:ascii="新細明體" w:eastAsiaTheme="majorEastAsia" w:hAnsi="新細明體" w:hint="eastAsia"/>
                <w:sz w:val="24"/>
                <w:shd w:val="pct15" w:color="auto" w:fill="FFFFFF"/>
              </w:rPr>
              <w:t>.</w:t>
            </w:r>
            <w:r w:rsidRPr="003A6C3B">
              <w:rPr>
                <w:rFonts w:ascii="新細明體" w:eastAsiaTheme="majorEastAsia" w:hAnsi="新細明體" w:hint="eastAsia"/>
                <w:b/>
                <w:sz w:val="24"/>
                <w:u w:val="single"/>
                <w:shd w:val="pct15" w:color="auto" w:fill="FFFFFF"/>
              </w:rPr>
              <w:t>國外公正機構證明(新台幣伍拾萬元</w:t>
            </w:r>
            <w:proofErr w:type="gramStart"/>
            <w:r w:rsidRPr="003A6C3B">
              <w:rPr>
                <w:rFonts w:ascii="新細明體" w:eastAsiaTheme="majorEastAsia" w:hAnsi="新細明體" w:hint="eastAsia"/>
                <w:b/>
                <w:sz w:val="24"/>
                <w:u w:val="single"/>
                <w:shd w:val="pct15" w:color="auto" w:fill="FFFFFF"/>
              </w:rPr>
              <w:t>以下免</w:t>
            </w:r>
            <w:proofErr w:type="gramEnd"/>
            <w:r w:rsidRPr="003A6C3B">
              <w:rPr>
                <w:rFonts w:ascii="新細明體" w:eastAsiaTheme="majorEastAsia" w:hAnsi="新細明體" w:hint="eastAsia"/>
                <w:b/>
                <w:sz w:val="24"/>
                <w:u w:val="single"/>
                <w:shd w:val="pct15" w:color="auto" w:fill="FFFFFF"/>
              </w:rPr>
              <w:t>)</w:t>
            </w:r>
          </w:p>
          <w:p w14:paraId="28D2966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4.銀行結匯證明文件</w:t>
            </w:r>
          </w:p>
          <w:p w14:paraId="31E0321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5.補償或調換出口貨品者，應有貿易主管機關核准文件及運寄證明</w:t>
            </w:r>
          </w:p>
          <w:p w14:paraId="00EDE22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6.在台支付國外進口商出具之證明</w:t>
            </w:r>
          </w:p>
        </w:tc>
        <w:tc>
          <w:tcPr>
            <w:tcW w:w="1276" w:type="dxa"/>
            <w:gridSpan w:val="2"/>
            <w:vAlign w:val="center"/>
          </w:tcPr>
          <w:p w14:paraId="41092D6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査94條之1</w:t>
            </w:r>
          </w:p>
        </w:tc>
        <w:tc>
          <w:tcPr>
            <w:tcW w:w="3421" w:type="dxa"/>
            <w:vAlign w:val="center"/>
          </w:tcPr>
          <w:p w14:paraId="181EEC2F" w14:textId="77777777"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b/>
                <w:sz w:val="24"/>
                <w:u w:val="single"/>
                <w:shd w:val="pct15" w:color="auto" w:fill="FFFFFF"/>
              </w:rPr>
              <w:t>1.審核發生原因係屬外銷損失或呆帳損失。</w:t>
            </w:r>
          </w:p>
          <w:p w14:paraId="7557955F" w14:textId="77777777"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b/>
                <w:sz w:val="24"/>
                <w:u w:val="single"/>
                <w:shd w:val="pct15" w:color="auto" w:fill="FFFFFF"/>
              </w:rPr>
              <w:t>2.審核有無受保險賠償。</w:t>
            </w:r>
          </w:p>
          <w:p w14:paraId="3C0A569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3.審核買賣契約損失歸屬之規定是否明確。</w:t>
            </w:r>
          </w:p>
        </w:tc>
      </w:tr>
      <w:tr w:rsidR="003A6C3B" w:rsidRPr="003A6C3B" w14:paraId="5391C228" w14:textId="77777777" w:rsidTr="003A6C3B">
        <w:tc>
          <w:tcPr>
            <w:tcW w:w="1242" w:type="dxa"/>
            <w:gridSpan w:val="2"/>
            <w:vAlign w:val="center"/>
          </w:tcPr>
          <w:p w14:paraId="338FF0F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伙食費</w:t>
            </w:r>
          </w:p>
        </w:tc>
        <w:tc>
          <w:tcPr>
            <w:tcW w:w="1660" w:type="dxa"/>
            <w:vAlign w:val="center"/>
          </w:tcPr>
          <w:p w14:paraId="341B451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凡供給員工膳食費或核發伙</w:t>
            </w:r>
            <w:r w:rsidRPr="003A6C3B">
              <w:rPr>
                <w:rFonts w:ascii="新細明體" w:eastAsiaTheme="majorEastAsia" w:hAnsi="新細明體" w:hint="eastAsia"/>
                <w:sz w:val="24"/>
              </w:rPr>
              <w:lastRenderedPageBreak/>
              <w:t>食代金之費用皆屬之</w:t>
            </w:r>
          </w:p>
        </w:tc>
        <w:tc>
          <w:tcPr>
            <w:tcW w:w="2026" w:type="dxa"/>
            <w:gridSpan w:val="3"/>
            <w:vAlign w:val="center"/>
          </w:tcPr>
          <w:p w14:paraId="153545CA"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lastRenderedPageBreak/>
              <w:t>1.員工簽名或</w:t>
            </w:r>
            <w:proofErr w:type="gramStart"/>
            <w:r w:rsidRPr="00B93B06">
              <w:rPr>
                <w:rFonts w:ascii="新細明體" w:eastAsiaTheme="majorEastAsia" w:hAnsi="新細明體" w:hint="eastAsia"/>
                <w:sz w:val="22"/>
                <w:szCs w:val="22"/>
              </w:rPr>
              <w:t>蓋章就食名單</w:t>
            </w:r>
            <w:proofErr w:type="gramEnd"/>
          </w:p>
          <w:p w14:paraId="37C31B18"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lastRenderedPageBreak/>
              <w:t>2.實際供給膳食主食及燃料為統一發票或普通收據，副食應由經手人出具證明</w:t>
            </w:r>
          </w:p>
          <w:p w14:paraId="52F330D9" w14:textId="77777777" w:rsidR="003A6C3B" w:rsidRPr="003A6C3B" w:rsidRDefault="003A6C3B" w:rsidP="003A6C3B">
            <w:pPr>
              <w:spacing w:line="0" w:lineRule="atLeast"/>
              <w:rPr>
                <w:rFonts w:ascii="新細明體" w:eastAsiaTheme="majorEastAsia" w:hAnsi="新細明體"/>
                <w:sz w:val="24"/>
              </w:rPr>
            </w:pPr>
            <w:r w:rsidRPr="00B93B06">
              <w:rPr>
                <w:rFonts w:ascii="新細明體" w:eastAsiaTheme="majorEastAsia" w:hAnsi="新細明體" w:hint="eastAsia"/>
                <w:sz w:val="22"/>
                <w:szCs w:val="22"/>
              </w:rPr>
              <w:t>3.包伙者:統一發票或普通收據</w:t>
            </w:r>
          </w:p>
        </w:tc>
        <w:tc>
          <w:tcPr>
            <w:tcW w:w="1276" w:type="dxa"/>
            <w:gridSpan w:val="2"/>
            <w:vAlign w:val="center"/>
          </w:tcPr>
          <w:p w14:paraId="56A5D97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査88條</w:t>
            </w:r>
          </w:p>
        </w:tc>
        <w:tc>
          <w:tcPr>
            <w:tcW w:w="3421" w:type="dxa"/>
            <w:vAlign w:val="center"/>
          </w:tcPr>
          <w:p w14:paraId="33945B8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1.審核員工簽名或蓋章</w:t>
            </w:r>
            <w:proofErr w:type="gramStart"/>
            <w:r w:rsidRPr="003A6C3B">
              <w:rPr>
                <w:rFonts w:ascii="新細明體" w:eastAsiaTheme="majorEastAsia" w:hAnsi="新細明體" w:hint="eastAsia"/>
                <w:sz w:val="24"/>
              </w:rPr>
              <w:t>之就食名單</w:t>
            </w:r>
            <w:proofErr w:type="gramEnd"/>
            <w:r w:rsidRPr="003A6C3B">
              <w:rPr>
                <w:rFonts w:ascii="新細明體" w:eastAsiaTheme="majorEastAsia" w:hAnsi="新細明體" w:hint="eastAsia"/>
                <w:sz w:val="24"/>
              </w:rPr>
              <w:t>是否屬實。</w:t>
            </w:r>
          </w:p>
          <w:p w14:paraId="5D885E2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2.員工</w:t>
            </w:r>
            <w:r w:rsidRPr="003A6C3B">
              <w:rPr>
                <w:rFonts w:ascii="新細明體" w:eastAsiaTheme="majorEastAsia" w:hAnsi="新細明體" w:hint="eastAsia"/>
                <w:b/>
                <w:sz w:val="24"/>
                <w:u w:val="single"/>
              </w:rPr>
              <w:t>每月伙食費，</w:t>
            </w:r>
            <w:r w:rsidRPr="003A6C3B">
              <w:rPr>
                <w:rFonts w:ascii="新細明體" w:eastAsiaTheme="majorEastAsia" w:hAnsi="新細明體" w:hint="eastAsia"/>
                <w:b/>
                <w:sz w:val="24"/>
                <w:u w:val="single"/>
                <w:shd w:val="pct15" w:color="auto" w:fill="FFFFFF"/>
              </w:rPr>
              <w:t>包括加班誤餐費最高新台幣1,800元視為員工薪資所得。</w:t>
            </w:r>
          </w:p>
        </w:tc>
      </w:tr>
      <w:tr w:rsidR="003A6C3B" w:rsidRPr="003A6C3B" w14:paraId="71C6074F" w14:textId="77777777" w:rsidTr="003A6C3B">
        <w:tc>
          <w:tcPr>
            <w:tcW w:w="1242" w:type="dxa"/>
            <w:gridSpan w:val="2"/>
            <w:vAlign w:val="center"/>
          </w:tcPr>
          <w:p w14:paraId="19D2624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職工福利</w:t>
            </w:r>
          </w:p>
        </w:tc>
        <w:tc>
          <w:tcPr>
            <w:tcW w:w="1660" w:type="dxa"/>
            <w:vAlign w:val="center"/>
          </w:tcPr>
          <w:p w14:paraId="37103CC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凡支付員工之醫療費、文康活動費、聚餐費等</w:t>
            </w:r>
            <w:proofErr w:type="gramStart"/>
            <w:r w:rsidRPr="003A6C3B">
              <w:rPr>
                <w:rFonts w:ascii="新細明體" w:eastAsiaTheme="majorEastAsia" w:hAnsi="新細明體" w:hint="eastAsia"/>
                <w:sz w:val="24"/>
              </w:rPr>
              <w:t>支出均屬之</w:t>
            </w:r>
            <w:proofErr w:type="gramEnd"/>
          </w:p>
        </w:tc>
        <w:tc>
          <w:tcPr>
            <w:tcW w:w="2026" w:type="dxa"/>
            <w:gridSpan w:val="3"/>
            <w:vAlign w:val="center"/>
          </w:tcPr>
          <w:p w14:paraId="04F80D4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proofErr w:type="gramStart"/>
            <w:r w:rsidRPr="003A6C3B">
              <w:rPr>
                <w:rFonts w:ascii="新細明體" w:eastAsiaTheme="majorEastAsia" w:hAnsi="新細明體" w:hint="eastAsia"/>
                <w:sz w:val="24"/>
              </w:rPr>
              <w:t>提撥</w:t>
            </w:r>
            <w:proofErr w:type="gramEnd"/>
            <w:r w:rsidRPr="003A6C3B">
              <w:rPr>
                <w:rFonts w:ascii="新細明體" w:eastAsiaTheme="majorEastAsia" w:hAnsi="新細明體" w:hint="eastAsia"/>
                <w:sz w:val="24"/>
              </w:rPr>
              <w:t>職工福利金者:職工福利委員會收據或金融機構之存款證明</w:t>
            </w:r>
          </w:p>
          <w:p w14:paraId="3B227A7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2.實際</w:t>
            </w:r>
            <w:proofErr w:type="gramStart"/>
            <w:r w:rsidRPr="003A6C3B">
              <w:rPr>
                <w:rFonts w:ascii="新細明體" w:eastAsiaTheme="majorEastAsia" w:hAnsi="新細明體" w:hint="eastAsia"/>
                <w:sz w:val="24"/>
              </w:rPr>
              <w:t>收付者</w:t>
            </w:r>
            <w:proofErr w:type="gramEnd"/>
            <w:r w:rsidRPr="003A6C3B">
              <w:rPr>
                <w:rFonts w:ascii="新細明體" w:eastAsiaTheme="majorEastAsia" w:hAnsi="新細明體" w:hint="eastAsia"/>
                <w:sz w:val="24"/>
              </w:rPr>
              <w:t>:統一發票或收據</w:t>
            </w:r>
          </w:p>
        </w:tc>
        <w:tc>
          <w:tcPr>
            <w:tcW w:w="1276" w:type="dxa"/>
            <w:gridSpan w:val="2"/>
            <w:vAlign w:val="center"/>
          </w:tcPr>
          <w:p w14:paraId="34C0217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査81條</w:t>
            </w:r>
          </w:p>
        </w:tc>
        <w:tc>
          <w:tcPr>
            <w:tcW w:w="3421" w:type="dxa"/>
            <w:vAlign w:val="center"/>
          </w:tcPr>
          <w:p w14:paraId="49D1631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1.審核有否依法成立職工福利委員會。</w:t>
            </w:r>
          </w:p>
          <w:p w14:paraId="00D4644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2.審核限額是否超過規定。</w:t>
            </w:r>
          </w:p>
          <w:p w14:paraId="6F1773E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sz w:val="24"/>
                <w:shd w:val="pct15" w:color="auto" w:fill="FFFFFF"/>
              </w:rPr>
              <w:t>.</w:t>
            </w:r>
            <w:r w:rsidRPr="003A6C3B">
              <w:rPr>
                <w:rFonts w:ascii="新細明體" w:eastAsiaTheme="majorEastAsia" w:hAnsi="新細明體" w:hint="eastAsia"/>
                <w:b/>
                <w:sz w:val="24"/>
                <w:u w:val="single"/>
                <w:shd w:val="pct15" w:color="auto" w:fill="FFFFFF"/>
              </w:rPr>
              <w:t>員工制服費、員工醫療費得核實認定</w:t>
            </w:r>
            <w:r w:rsidRPr="003A6C3B">
              <w:rPr>
                <w:rFonts w:ascii="新細明體" w:eastAsiaTheme="majorEastAsia" w:hAnsi="新細明體" w:hint="eastAsia"/>
                <w:sz w:val="24"/>
              </w:rPr>
              <w:t>，不包括限額計算內。</w:t>
            </w:r>
          </w:p>
        </w:tc>
      </w:tr>
      <w:tr w:rsidR="003A6C3B" w:rsidRPr="003A6C3B" w14:paraId="12813AE9" w14:textId="77777777" w:rsidTr="003A6C3B">
        <w:tc>
          <w:tcPr>
            <w:tcW w:w="1242" w:type="dxa"/>
            <w:gridSpan w:val="2"/>
            <w:vAlign w:val="center"/>
          </w:tcPr>
          <w:p w14:paraId="5513557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包裝費</w:t>
            </w:r>
          </w:p>
        </w:tc>
        <w:tc>
          <w:tcPr>
            <w:tcW w:w="1660" w:type="dxa"/>
            <w:vAlign w:val="center"/>
          </w:tcPr>
          <w:p w14:paraId="61C2822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凡購進包裝用之紙箱、膠帶等商(產)品</w:t>
            </w:r>
            <w:r w:rsidRPr="003A6C3B">
              <w:rPr>
                <w:rFonts w:ascii="新細明體" w:eastAsiaTheme="majorEastAsia" w:hAnsi="新細明體" w:hint="eastAsia"/>
                <w:sz w:val="24"/>
                <w:shd w:val="pct15" w:color="auto" w:fill="FFFFFF"/>
              </w:rPr>
              <w:t>外包裝所支付之價款皆屬之</w:t>
            </w:r>
          </w:p>
        </w:tc>
        <w:tc>
          <w:tcPr>
            <w:tcW w:w="2026" w:type="dxa"/>
            <w:gridSpan w:val="3"/>
            <w:vAlign w:val="center"/>
          </w:tcPr>
          <w:p w14:paraId="7E072C4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1.統一發票或普通收據</w:t>
            </w:r>
          </w:p>
        </w:tc>
        <w:tc>
          <w:tcPr>
            <w:tcW w:w="1276" w:type="dxa"/>
            <w:gridSpan w:val="2"/>
            <w:vAlign w:val="center"/>
          </w:tcPr>
          <w:p w14:paraId="743A0557" w14:textId="77777777" w:rsidR="003A6C3B" w:rsidRPr="003A6C3B" w:rsidRDefault="003A6C3B" w:rsidP="003A6C3B">
            <w:pPr>
              <w:spacing w:line="0" w:lineRule="atLeast"/>
              <w:jc w:val="both"/>
              <w:rPr>
                <w:rFonts w:ascii="新細明體" w:eastAsiaTheme="majorEastAsia" w:hAnsi="新細明體"/>
                <w:sz w:val="24"/>
              </w:rPr>
            </w:pPr>
          </w:p>
        </w:tc>
        <w:tc>
          <w:tcPr>
            <w:tcW w:w="3421" w:type="dxa"/>
            <w:vAlign w:val="center"/>
          </w:tcPr>
          <w:p w14:paraId="70EBD64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sz w:val="24"/>
                <w:shd w:val="pct15" w:color="auto" w:fill="FFFFFF"/>
              </w:rPr>
              <w:t>審核其</w:t>
            </w:r>
            <w:r w:rsidRPr="003A6C3B">
              <w:rPr>
                <w:rFonts w:ascii="新細明體" w:eastAsiaTheme="majorEastAsia" w:hAnsi="新細明體" w:hint="eastAsia"/>
                <w:sz w:val="24"/>
                <w:u w:val="single"/>
                <w:shd w:val="pct15" w:color="auto" w:fill="FFFFFF"/>
              </w:rPr>
              <w:t>成本</w:t>
            </w:r>
            <w:r w:rsidRPr="003A6C3B">
              <w:rPr>
                <w:rFonts w:ascii="新細明體" w:eastAsiaTheme="majorEastAsia" w:hAnsi="新細明體" w:hint="eastAsia"/>
                <w:sz w:val="24"/>
                <w:shd w:val="pct15" w:color="auto" w:fill="FFFFFF"/>
              </w:rPr>
              <w:t>支出與費用支出之劃分。</w:t>
            </w:r>
          </w:p>
          <w:p w14:paraId="228990B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w:t>
            </w:r>
            <w:proofErr w:type="gramStart"/>
            <w:r w:rsidRPr="003A6C3B">
              <w:rPr>
                <w:rFonts w:ascii="新細明體" w:eastAsiaTheme="majorEastAsia" w:hAnsi="新細明體" w:hint="eastAsia"/>
                <w:sz w:val="24"/>
              </w:rPr>
              <w:t>期末未購進</w:t>
            </w:r>
            <w:proofErr w:type="gramEnd"/>
            <w:r w:rsidRPr="003A6C3B">
              <w:rPr>
                <w:rFonts w:ascii="新細明體" w:eastAsiaTheme="majorEastAsia" w:hAnsi="新細明體" w:hint="eastAsia"/>
                <w:sz w:val="24"/>
              </w:rPr>
              <w:t>尚未耗用之部分，</w:t>
            </w:r>
            <w:proofErr w:type="gramStart"/>
            <w:r w:rsidRPr="003A6C3B">
              <w:rPr>
                <w:rFonts w:ascii="新細明體" w:eastAsiaTheme="majorEastAsia" w:hAnsi="新細明體" w:hint="eastAsia"/>
                <w:sz w:val="24"/>
                <w:shd w:val="pct15" w:color="auto" w:fill="FFFFFF"/>
              </w:rPr>
              <w:t>有否轉列</w:t>
            </w:r>
            <w:proofErr w:type="gramEnd"/>
            <w:r w:rsidRPr="003A6C3B">
              <w:rPr>
                <w:rFonts w:ascii="新細明體" w:eastAsiaTheme="majorEastAsia" w:hAnsi="新細明體" w:hint="eastAsia"/>
                <w:sz w:val="24"/>
                <w:shd w:val="pct15" w:color="auto" w:fill="FFFFFF"/>
              </w:rPr>
              <w:t>用品盤存。</w:t>
            </w:r>
          </w:p>
        </w:tc>
      </w:tr>
      <w:tr w:rsidR="003A6C3B" w:rsidRPr="003A6C3B" w14:paraId="14701EBF" w14:textId="77777777" w:rsidTr="003A6C3B">
        <w:tc>
          <w:tcPr>
            <w:tcW w:w="1242" w:type="dxa"/>
            <w:gridSpan w:val="2"/>
            <w:vAlign w:val="center"/>
          </w:tcPr>
          <w:p w14:paraId="02BDB73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樣品費</w:t>
            </w:r>
          </w:p>
        </w:tc>
        <w:tc>
          <w:tcPr>
            <w:tcW w:w="1660" w:type="dxa"/>
            <w:vAlign w:val="center"/>
          </w:tcPr>
          <w:p w14:paraId="432B7AA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凡贈送客戶產品，作為推廣說明用途之</w:t>
            </w:r>
            <w:proofErr w:type="gramStart"/>
            <w:r w:rsidRPr="003A6C3B">
              <w:rPr>
                <w:rFonts w:ascii="新細明體" w:eastAsiaTheme="majorEastAsia" w:hAnsi="新細明體" w:hint="eastAsia"/>
                <w:sz w:val="24"/>
              </w:rPr>
              <w:t>支出均屬之</w:t>
            </w:r>
            <w:proofErr w:type="gramEnd"/>
          </w:p>
        </w:tc>
        <w:tc>
          <w:tcPr>
            <w:tcW w:w="2026" w:type="dxa"/>
            <w:gridSpan w:val="3"/>
            <w:vAlign w:val="center"/>
          </w:tcPr>
          <w:p w14:paraId="760D03D3"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1.購入樣品者統一發票或收據</w:t>
            </w:r>
          </w:p>
          <w:p w14:paraId="6C58BE78"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2.以本身產品為樣品者，應於帳簿載明</w:t>
            </w:r>
          </w:p>
          <w:p w14:paraId="238FF583"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3.受贈人出具收據</w:t>
            </w:r>
          </w:p>
          <w:p w14:paraId="64CA5610" w14:textId="77777777" w:rsidR="003A6C3B" w:rsidRPr="003A6C3B" w:rsidRDefault="003A6C3B" w:rsidP="003A6C3B">
            <w:pPr>
              <w:spacing w:line="0" w:lineRule="atLeast"/>
              <w:jc w:val="both"/>
              <w:rPr>
                <w:rFonts w:ascii="新細明體" w:eastAsiaTheme="majorEastAsia" w:hAnsi="新細明體"/>
                <w:sz w:val="24"/>
              </w:rPr>
            </w:pPr>
            <w:r w:rsidRPr="00B93B06">
              <w:rPr>
                <w:rFonts w:ascii="新細明體" w:eastAsiaTheme="majorEastAsia" w:hAnsi="新細明體" w:hint="eastAsia"/>
                <w:sz w:val="22"/>
                <w:szCs w:val="22"/>
              </w:rPr>
              <w:t>4.贈送國外廠商者，應有運寄證明文件及清單</w:t>
            </w:r>
          </w:p>
        </w:tc>
        <w:tc>
          <w:tcPr>
            <w:tcW w:w="1276" w:type="dxa"/>
            <w:gridSpan w:val="2"/>
            <w:vAlign w:val="center"/>
          </w:tcPr>
          <w:p w14:paraId="41549BD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査78條</w:t>
            </w:r>
          </w:p>
        </w:tc>
        <w:tc>
          <w:tcPr>
            <w:tcW w:w="3421" w:type="dxa"/>
            <w:vAlign w:val="center"/>
          </w:tcPr>
          <w:p w14:paraId="65EBAD38" w14:textId="77777777"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sz w:val="24"/>
                <w:shd w:val="pct15" w:color="auto" w:fill="FFFFFF"/>
              </w:rPr>
              <w:t>.審核是否與業務有關。</w:t>
            </w:r>
          </w:p>
          <w:p w14:paraId="1D6131EF" w14:textId="77777777"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rPr>
              <w:t>2.</w:t>
            </w:r>
            <w:r w:rsidRPr="003A6C3B">
              <w:rPr>
                <w:rFonts w:ascii="新細明體" w:eastAsiaTheme="majorEastAsia" w:hAnsi="新細明體" w:hint="eastAsia"/>
                <w:sz w:val="24"/>
                <w:shd w:val="pct15" w:color="auto" w:fill="FFFFFF"/>
              </w:rPr>
              <w:t>審核贈送紀錄是否相符。</w:t>
            </w:r>
          </w:p>
          <w:p w14:paraId="34C5699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shd w:val="pct15" w:color="auto" w:fill="FFFFFF"/>
              </w:rPr>
              <w:t>3.得不開立發票。</w:t>
            </w:r>
          </w:p>
        </w:tc>
      </w:tr>
      <w:tr w:rsidR="003A6C3B" w:rsidRPr="003A6C3B" w14:paraId="3B726069" w14:textId="77777777" w:rsidTr="003A6C3B">
        <w:tc>
          <w:tcPr>
            <w:tcW w:w="1242" w:type="dxa"/>
            <w:gridSpan w:val="2"/>
            <w:vAlign w:val="center"/>
          </w:tcPr>
          <w:p w14:paraId="2C583FE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勞務費</w:t>
            </w:r>
          </w:p>
        </w:tc>
        <w:tc>
          <w:tcPr>
            <w:tcW w:w="1660" w:type="dxa"/>
            <w:vAlign w:val="center"/>
          </w:tcPr>
          <w:p w14:paraId="50987BC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凡支付律師、會計師、建築師、代書等之</w:t>
            </w:r>
            <w:proofErr w:type="gramStart"/>
            <w:r w:rsidRPr="003A6C3B">
              <w:rPr>
                <w:rFonts w:ascii="新細明體" w:eastAsiaTheme="majorEastAsia" w:hAnsi="新細明體" w:hint="eastAsia"/>
                <w:sz w:val="24"/>
              </w:rPr>
              <w:t>報酬均皆屬</w:t>
            </w:r>
            <w:proofErr w:type="gramEnd"/>
            <w:r w:rsidRPr="003A6C3B">
              <w:rPr>
                <w:rFonts w:ascii="新細明體" w:eastAsiaTheme="majorEastAsia" w:hAnsi="新細明體" w:hint="eastAsia"/>
                <w:sz w:val="24"/>
              </w:rPr>
              <w:t>之</w:t>
            </w:r>
          </w:p>
        </w:tc>
        <w:tc>
          <w:tcPr>
            <w:tcW w:w="2026" w:type="dxa"/>
            <w:gridSpan w:val="3"/>
            <w:vAlign w:val="center"/>
          </w:tcPr>
          <w:p w14:paraId="04D23D1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1.收據</w:t>
            </w:r>
            <w:r w:rsidRPr="003A6C3B">
              <w:rPr>
                <w:rFonts w:ascii="新細明體" w:eastAsiaTheme="majorEastAsia" w:hAnsi="新細明體" w:hint="eastAsia"/>
                <w:sz w:val="24"/>
                <w:u w:val="single"/>
              </w:rPr>
              <w:t>(扣繳</w:t>
            </w:r>
            <w:r w:rsidRPr="003A6C3B">
              <w:rPr>
                <w:rFonts w:ascii="新細明體" w:eastAsiaTheme="majorEastAsia" w:hAnsi="新細明體" w:hint="eastAsia"/>
                <w:sz w:val="24"/>
              </w:rPr>
              <w:t>)</w:t>
            </w:r>
          </w:p>
        </w:tc>
        <w:tc>
          <w:tcPr>
            <w:tcW w:w="1276" w:type="dxa"/>
            <w:gridSpan w:val="2"/>
            <w:vAlign w:val="center"/>
          </w:tcPr>
          <w:p w14:paraId="107F72F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査85條</w:t>
            </w:r>
          </w:p>
        </w:tc>
        <w:tc>
          <w:tcPr>
            <w:tcW w:w="3421" w:type="dxa"/>
            <w:vAlign w:val="center"/>
          </w:tcPr>
          <w:p w14:paraId="046ABAD0"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1.應提示執行業務者提供勞務之內容，</w:t>
            </w:r>
            <w:proofErr w:type="gramStart"/>
            <w:r w:rsidRPr="00B93B06">
              <w:rPr>
                <w:rFonts w:ascii="新細明體" w:eastAsiaTheme="majorEastAsia" w:hAnsi="新細明體" w:hint="eastAsia"/>
                <w:sz w:val="22"/>
                <w:szCs w:val="22"/>
              </w:rPr>
              <w:t>其筆數</w:t>
            </w:r>
            <w:proofErr w:type="gramEnd"/>
            <w:r w:rsidRPr="00B93B06">
              <w:rPr>
                <w:rFonts w:ascii="新細明體" w:eastAsiaTheme="majorEastAsia" w:hAnsi="新細明體" w:hint="eastAsia"/>
                <w:sz w:val="22"/>
                <w:szCs w:val="22"/>
              </w:rPr>
              <w:t>較多時可請補內容、金額明細表。</w:t>
            </w:r>
          </w:p>
          <w:p w14:paraId="0D8D76D0"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2.如為取得某項資產而支付之勞務費，應以資本支出處理。</w:t>
            </w:r>
          </w:p>
          <w:p w14:paraId="0713B45A"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3.審核是否與營業有關。</w:t>
            </w:r>
          </w:p>
          <w:p w14:paraId="19FA894F" w14:textId="77777777" w:rsidR="003A6C3B" w:rsidRPr="00B93B06" w:rsidRDefault="003A6C3B" w:rsidP="003A6C3B">
            <w:pPr>
              <w:spacing w:line="0" w:lineRule="atLeast"/>
              <w:jc w:val="both"/>
              <w:rPr>
                <w:rFonts w:ascii="新細明體" w:eastAsiaTheme="majorEastAsia" w:hAnsi="新細明體"/>
                <w:sz w:val="22"/>
                <w:szCs w:val="22"/>
              </w:rPr>
            </w:pPr>
            <w:r w:rsidRPr="00B93B06">
              <w:rPr>
                <w:rFonts w:ascii="新細明體" w:eastAsiaTheme="majorEastAsia" w:hAnsi="新細明體" w:hint="eastAsia"/>
                <w:sz w:val="22"/>
                <w:szCs w:val="22"/>
              </w:rPr>
              <w:t>4.審核是否依法扣繳10%所得稅款。</w:t>
            </w:r>
          </w:p>
        </w:tc>
      </w:tr>
      <w:tr w:rsidR="003A6C3B" w:rsidRPr="003A6C3B" w14:paraId="2E19ABF7" w14:textId="77777777" w:rsidTr="003A6C3B">
        <w:tc>
          <w:tcPr>
            <w:tcW w:w="1242" w:type="dxa"/>
            <w:gridSpan w:val="2"/>
            <w:vAlign w:val="center"/>
          </w:tcPr>
          <w:p w14:paraId="2DE9654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書報雜誌</w:t>
            </w:r>
          </w:p>
        </w:tc>
        <w:tc>
          <w:tcPr>
            <w:tcW w:w="1660" w:type="dxa"/>
            <w:vAlign w:val="center"/>
          </w:tcPr>
          <w:p w14:paraId="6DDF130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凡因營業上需要所支付之報費雜誌、參考書籍等費用皆屬之</w:t>
            </w:r>
          </w:p>
        </w:tc>
        <w:tc>
          <w:tcPr>
            <w:tcW w:w="2026" w:type="dxa"/>
            <w:gridSpan w:val="3"/>
            <w:vAlign w:val="center"/>
          </w:tcPr>
          <w:p w14:paraId="21EAFE1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14:paraId="4F238C7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2.雜誌社、報社之收據</w:t>
            </w:r>
          </w:p>
        </w:tc>
        <w:tc>
          <w:tcPr>
            <w:tcW w:w="1276" w:type="dxa"/>
            <w:gridSpan w:val="2"/>
            <w:vAlign w:val="center"/>
          </w:tcPr>
          <w:p w14:paraId="21D029E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査89條</w:t>
            </w:r>
          </w:p>
        </w:tc>
        <w:tc>
          <w:tcPr>
            <w:tcW w:w="3421" w:type="dxa"/>
            <w:vAlign w:val="center"/>
          </w:tcPr>
          <w:p w14:paraId="49E3CAF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1.審核是否與業務有關。</w:t>
            </w:r>
          </w:p>
          <w:p w14:paraId="42ED8BD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2.審核自願按年</w:t>
            </w:r>
            <w:proofErr w:type="gramStart"/>
            <w:r w:rsidRPr="003A6C3B">
              <w:rPr>
                <w:rFonts w:ascii="新細明體" w:eastAsiaTheme="majorEastAsia" w:hAnsi="新細明體" w:hint="eastAsia"/>
                <w:sz w:val="24"/>
              </w:rPr>
              <w:t>攤提者</w:t>
            </w:r>
            <w:proofErr w:type="gramEnd"/>
            <w:r w:rsidRPr="003A6C3B">
              <w:rPr>
                <w:rFonts w:ascii="新細明體" w:eastAsiaTheme="majorEastAsia" w:hAnsi="新細明體" w:hint="eastAsia"/>
                <w:sz w:val="24"/>
              </w:rPr>
              <w:t>，耐用年數有否變更。</w:t>
            </w:r>
          </w:p>
        </w:tc>
      </w:tr>
      <w:tr w:rsidR="003A6C3B" w:rsidRPr="003A6C3B" w14:paraId="378336A9" w14:textId="77777777" w:rsidTr="003A6C3B">
        <w:tc>
          <w:tcPr>
            <w:tcW w:w="1242" w:type="dxa"/>
            <w:gridSpan w:val="2"/>
            <w:vAlign w:val="center"/>
          </w:tcPr>
          <w:p w14:paraId="29E6F0C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雜項購置</w:t>
            </w:r>
          </w:p>
        </w:tc>
        <w:tc>
          <w:tcPr>
            <w:tcW w:w="1660" w:type="dxa"/>
            <w:vAlign w:val="center"/>
          </w:tcPr>
          <w:p w14:paraId="1BB0F305" w14:textId="77777777" w:rsidR="003A6C3B" w:rsidRPr="003A6C3B" w:rsidRDefault="003A6C3B" w:rsidP="003A6C3B">
            <w:pPr>
              <w:spacing w:line="0" w:lineRule="atLeast"/>
              <w:jc w:val="both"/>
              <w:rPr>
                <w:rFonts w:ascii="新細明體" w:eastAsiaTheme="majorEastAsia" w:hAnsi="新細明體"/>
                <w:sz w:val="24"/>
                <w:u w:val="single"/>
              </w:rPr>
            </w:pPr>
            <w:r w:rsidRPr="003A6C3B">
              <w:rPr>
                <w:rFonts w:ascii="新細明體" w:eastAsiaTheme="majorEastAsia" w:hAnsi="新細明體" w:hint="eastAsia"/>
                <w:sz w:val="24"/>
                <w:u w:val="single"/>
              </w:rPr>
              <w:t>凡購入之設備、零件其耐用年限握及兩年或耐用年限於兩年</w:t>
            </w:r>
            <w:r w:rsidRPr="003A6C3B">
              <w:rPr>
                <w:rFonts w:ascii="新細明體" w:eastAsiaTheme="majorEastAsia" w:hAnsi="新細明體" w:hint="eastAsia"/>
                <w:b/>
                <w:sz w:val="24"/>
                <w:u w:val="single"/>
              </w:rPr>
              <w:t>但金額不高過</w:t>
            </w:r>
            <w:proofErr w:type="gramStart"/>
            <w:r w:rsidRPr="003A6C3B">
              <w:rPr>
                <w:rFonts w:ascii="新細明體" w:eastAsiaTheme="majorEastAsia" w:hAnsi="新細明體" w:hint="eastAsia"/>
                <w:b/>
                <w:sz w:val="24"/>
                <w:u w:val="single"/>
                <w:shd w:val="pct15" w:color="auto" w:fill="FFFFFF"/>
              </w:rPr>
              <w:t>八萬元屬</w:t>
            </w:r>
            <w:r w:rsidRPr="003A6C3B">
              <w:rPr>
                <w:rFonts w:ascii="新細明體" w:eastAsiaTheme="majorEastAsia" w:hAnsi="新細明體" w:hint="eastAsia"/>
                <w:b/>
                <w:sz w:val="24"/>
                <w:u w:val="single"/>
              </w:rPr>
              <w:t>之</w:t>
            </w:r>
            <w:proofErr w:type="gramEnd"/>
          </w:p>
        </w:tc>
        <w:tc>
          <w:tcPr>
            <w:tcW w:w="2026" w:type="dxa"/>
            <w:gridSpan w:val="3"/>
            <w:vAlign w:val="center"/>
          </w:tcPr>
          <w:p w14:paraId="6E67B4A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w:t>
            </w:r>
          </w:p>
          <w:p w14:paraId="1B8B0A9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2.普通收據</w:t>
            </w:r>
          </w:p>
        </w:tc>
        <w:tc>
          <w:tcPr>
            <w:tcW w:w="1276" w:type="dxa"/>
            <w:gridSpan w:val="2"/>
            <w:vAlign w:val="center"/>
          </w:tcPr>
          <w:p w14:paraId="40232B0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査84條</w:t>
            </w:r>
          </w:p>
        </w:tc>
        <w:tc>
          <w:tcPr>
            <w:tcW w:w="3421" w:type="dxa"/>
            <w:vAlign w:val="center"/>
          </w:tcPr>
          <w:p w14:paraId="2036D7BB" w14:textId="77777777" w:rsidR="003A6C3B" w:rsidRPr="003A6C3B" w:rsidRDefault="003A6C3B" w:rsidP="003A6C3B">
            <w:pPr>
              <w:spacing w:line="0" w:lineRule="atLeast"/>
              <w:jc w:val="both"/>
              <w:rPr>
                <w:rFonts w:ascii="新細明體" w:eastAsiaTheme="majorEastAsia" w:hAnsi="新細明體"/>
                <w:b/>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b/>
                <w:sz w:val="24"/>
                <w:shd w:val="pct15" w:color="auto" w:fill="FFFFFF"/>
              </w:rPr>
              <w:t>.審核資本支出與費用支出劃分。</w:t>
            </w:r>
          </w:p>
          <w:p w14:paraId="72FEE42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b/>
                <w:sz w:val="24"/>
                <w:shd w:val="pct15" w:color="auto" w:fill="FFFFFF"/>
              </w:rPr>
              <w:t>2.審核成本支出與費用支出劃分。</w:t>
            </w:r>
          </w:p>
        </w:tc>
      </w:tr>
      <w:tr w:rsidR="003A6C3B" w:rsidRPr="003A6C3B" w14:paraId="5628968F" w14:textId="77777777" w:rsidTr="003A6C3B">
        <w:tc>
          <w:tcPr>
            <w:tcW w:w="1242" w:type="dxa"/>
            <w:gridSpan w:val="2"/>
            <w:vAlign w:val="center"/>
          </w:tcPr>
          <w:p w14:paraId="3FD4B55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其他費用</w:t>
            </w:r>
          </w:p>
        </w:tc>
        <w:tc>
          <w:tcPr>
            <w:tcW w:w="1660" w:type="dxa"/>
            <w:vAlign w:val="center"/>
          </w:tcPr>
          <w:p w14:paraId="5E3E343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凡不屬於以上各子目之費用</w:t>
            </w:r>
            <w:r w:rsidRPr="003A6C3B">
              <w:rPr>
                <w:rFonts w:ascii="新細明體" w:eastAsiaTheme="majorEastAsia" w:hAnsi="新細明體" w:hint="eastAsia"/>
                <w:sz w:val="24"/>
              </w:rPr>
              <w:lastRenderedPageBreak/>
              <w:t>皆屬之。如工作服、體育器材、公會會費及獎勵員工之獎品等費用</w:t>
            </w:r>
          </w:p>
        </w:tc>
        <w:tc>
          <w:tcPr>
            <w:tcW w:w="2026" w:type="dxa"/>
            <w:gridSpan w:val="3"/>
            <w:vAlign w:val="center"/>
          </w:tcPr>
          <w:p w14:paraId="1366A2E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1.統一發票</w:t>
            </w:r>
          </w:p>
          <w:p w14:paraId="6384989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2.普通收據</w:t>
            </w:r>
          </w:p>
          <w:p w14:paraId="70DDB6E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3.其他證明文件</w:t>
            </w:r>
          </w:p>
        </w:tc>
        <w:tc>
          <w:tcPr>
            <w:tcW w:w="1276" w:type="dxa"/>
            <w:gridSpan w:val="2"/>
            <w:vAlign w:val="center"/>
          </w:tcPr>
          <w:p w14:paraId="04BFDAE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査103條</w:t>
            </w:r>
          </w:p>
        </w:tc>
        <w:tc>
          <w:tcPr>
            <w:tcW w:w="3421" w:type="dxa"/>
            <w:vAlign w:val="center"/>
          </w:tcPr>
          <w:p w14:paraId="4F3C7427" w14:textId="77777777" w:rsidR="003A6C3B" w:rsidRPr="003A6C3B" w:rsidRDefault="003A6C3B" w:rsidP="003A6C3B">
            <w:pPr>
              <w:spacing w:line="0" w:lineRule="atLeast"/>
              <w:jc w:val="both"/>
              <w:rPr>
                <w:rFonts w:ascii="新細明體" w:eastAsiaTheme="majorEastAsia" w:hAnsi="新細明體"/>
                <w:b/>
                <w:sz w:val="24"/>
              </w:rPr>
            </w:pPr>
            <w:r w:rsidRPr="003A6C3B">
              <w:rPr>
                <w:rFonts w:ascii="新細明體" w:eastAsiaTheme="majorEastAsia" w:hAnsi="新細明體" w:hint="eastAsia"/>
                <w:sz w:val="24"/>
              </w:rPr>
              <w:t>1.審核有無不應列入什支之科目，應分別轉正以求正確尤應</w:t>
            </w:r>
            <w:r w:rsidRPr="003A6C3B">
              <w:rPr>
                <w:rFonts w:ascii="新細明體" w:eastAsiaTheme="majorEastAsia" w:hAnsi="新細明體" w:hint="eastAsia"/>
                <w:sz w:val="24"/>
              </w:rPr>
              <w:lastRenderedPageBreak/>
              <w:t>注意</w:t>
            </w:r>
            <w:r w:rsidRPr="003A6C3B">
              <w:rPr>
                <w:rFonts w:ascii="新細明體" w:eastAsiaTheme="majorEastAsia" w:hAnsi="新細明體" w:hint="eastAsia"/>
                <w:b/>
                <w:sz w:val="24"/>
              </w:rPr>
              <w:t>變相津貼、罰金、交際費等之混雜其中。</w:t>
            </w:r>
          </w:p>
          <w:p w14:paraId="5D40DF8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proofErr w:type="gramStart"/>
            <w:r w:rsidRPr="003A6C3B">
              <w:rPr>
                <w:rFonts w:ascii="新細明體" w:eastAsiaTheme="majorEastAsia" w:hAnsi="新細明體" w:hint="eastAsia"/>
                <w:sz w:val="24"/>
              </w:rPr>
              <w:t>審核什</w:t>
            </w:r>
            <w:proofErr w:type="gramEnd"/>
            <w:r w:rsidRPr="003A6C3B">
              <w:rPr>
                <w:rFonts w:ascii="新細明體" w:eastAsiaTheme="majorEastAsia" w:hAnsi="新細明體" w:hint="eastAsia"/>
                <w:sz w:val="24"/>
              </w:rPr>
              <w:t>支之內容是否適當。</w:t>
            </w:r>
          </w:p>
          <w:p w14:paraId="1CCBEBF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3.各項費用</w:t>
            </w:r>
            <w:r w:rsidRPr="003A6C3B">
              <w:rPr>
                <w:rFonts w:ascii="新細明體" w:eastAsiaTheme="majorEastAsia" w:hAnsi="新細明體" w:hint="eastAsia"/>
                <w:b/>
                <w:sz w:val="24"/>
                <w:u w:val="single"/>
              </w:rPr>
              <w:t>是否為業務所必需，是否含有私人及家庭費用。</w:t>
            </w:r>
          </w:p>
        </w:tc>
      </w:tr>
      <w:tr w:rsidR="003A6C3B" w:rsidRPr="003A6C3B" w14:paraId="32BA22C5" w14:textId="77777777" w:rsidTr="003A6C3B">
        <w:tc>
          <w:tcPr>
            <w:tcW w:w="1242" w:type="dxa"/>
            <w:gridSpan w:val="2"/>
            <w:vAlign w:val="center"/>
          </w:tcPr>
          <w:p w14:paraId="6E24C36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加班費</w:t>
            </w:r>
          </w:p>
        </w:tc>
        <w:tc>
          <w:tcPr>
            <w:tcW w:w="1660" w:type="dxa"/>
            <w:vAlign w:val="center"/>
          </w:tcPr>
          <w:p w14:paraId="1368AC3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凡因員工報准加班，公司所支付之費用均之</w:t>
            </w:r>
          </w:p>
        </w:tc>
        <w:tc>
          <w:tcPr>
            <w:tcW w:w="2026" w:type="dxa"/>
            <w:gridSpan w:val="3"/>
            <w:vAlign w:val="center"/>
          </w:tcPr>
          <w:p w14:paraId="31A2BE2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加班費</w:t>
            </w:r>
            <w:r w:rsidRPr="003A6C3B">
              <w:rPr>
                <w:rFonts w:ascii="新細明體" w:eastAsiaTheme="majorEastAsia" w:hAnsi="新細明體" w:hint="eastAsia"/>
                <w:b/>
                <w:sz w:val="24"/>
                <w:u w:val="single"/>
              </w:rPr>
              <w:t>應有加班紀錄</w:t>
            </w:r>
          </w:p>
        </w:tc>
        <w:tc>
          <w:tcPr>
            <w:tcW w:w="1276" w:type="dxa"/>
            <w:gridSpan w:val="2"/>
            <w:vAlign w:val="center"/>
          </w:tcPr>
          <w:p w14:paraId="4B64A1C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勞動基準法32條、24條</w:t>
            </w:r>
          </w:p>
        </w:tc>
        <w:tc>
          <w:tcPr>
            <w:tcW w:w="3421" w:type="dxa"/>
            <w:vAlign w:val="center"/>
          </w:tcPr>
          <w:p w14:paraId="6E9FF695" w14:textId="77777777"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1</w:t>
            </w:r>
            <w:r w:rsidRPr="003A6C3B">
              <w:rPr>
                <w:rFonts w:ascii="新細明體" w:eastAsiaTheme="majorEastAsia" w:hAnsi="新細明體" w:hint="eastAsia"/>
                <w:b/>
                <w:sz w:val="24"/>
              </w:rPr>
              <w:t>.</w:t>
            </w:r>
            <w:r w:rsidRPr="003A6C3B">
              <w:rPr>
                <w:rFonts w:ascii="新細明體" w:eastAsiaTheme="majorEastAsia" w:hAnsi="新細明體" w:hint="eastAsia"/>
                <w:b/>
                <w:sz w:val="24"/>
                <w:u w:val="single"/>
              </w:rPr>
              <w:t>每月46小時內免稅。</w:t>
            </w:r>
          </w:p>
          <w:p w14:paraId="09C3AC6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u w:val="single"/>
              </w:rPr>
              <w:t>2.超過上述標準者，應辦理扣繳。</w:t>
            </w:r>
          </w:p>
        </w:tc>
      </w:tr>
      <w:tr w:rsidR="003A6C3B" w:rsidRPr="003A6C3B" w14:paraId="6A21C69F" w14:textId="77777777" w:rsidTr="003A6C3B">
        <w:tc>
          <w:tcPr>
            <w:tcW w:w="1242" w:type="dxa"/>
            <w:gridSpan w:val="2"/>
            <w:vAlign w:val="center"/>
          </w:tcPr>
          <w:p w14:paraId="29D4A54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退休金</w:t>
            </w:r>
          </w:p>
        </w:tc>
        <w:tc>
          <w:tcPr>
            <w:tcW w:w="1660" w:type="dxa"/>
            <w:vAlign w:val="center"/>
          </w:tcPr>
          <w:p w14:paraId="5DD45F3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凡按月</w:t>
            </w:r>
            <w:proofErr w:type="gramStart"/>
            <w:r w:rsidRPr="003A6C3B">
              <w:rPr>
                <w:rFonts w:ascii="新細明體" w:eastAsiaTheme="majorEastAsia" w:hAnsi="新細明體" w:hint="eastAsia"/>
                <w:sz w:val="24"/>
              </w:rPr>
              <w:t>提撥</w:t>
            </w:r>
            <w:proofErr w:type="gramEnd"/>
            <w:r w:rsidRPr="003A6C3B">
              <w:rPr>
                <w:rFonts w:ascii="新細明體" w:eastAsiaTheme="majorEastAsia" w:hAnsi="新細明體" w:hint="eastAsia"/>
                <w:sz w:val="24"/>
              </w:rPr>
              <w:t>之員工退休準備金屬之</w:t>
            </w:r>
          </w:p>
        </w:tc>
        <w:tc>
          <w:tcPr>
            <w:tcW w:w="2026" w:type="dxa"/>
            <w:gridSpan w:val="3"/>
            <w:vAlign w:val="center"/>
          </w:tcPr>
          <w:p w14:paraId="3756A2F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proofErr w:type="gramStart"/>
            <w:r w:rsidRPr="003A6C3B">
              <w:rPr>
                <w:rFonts w:ascii="新細明體" w:eastAsiaTheme="majorEastAsia" w:hAnsi="新細明體" w:hint="eastAsia"/>
                <w:sz w:val="24"/>
              </w:rPr>
              <w:t>提撥</w:t>
            </w:r>
            <w:proofErr w:type="gramEnd"/>
            <w:r w:rsidRPr="003A6C3B">
              <w:rPr>
                <w:rFonts w:ascii="新細明體" w:eastAsiaTheme="majorEastAsia" w:hAnsi="新細明體" w:hint="eastAsia"/>
                <w:sz w:val="24"/>
              </w:rPr>
              <w:t>計算表</w:t>
            </w:r>
          </w:p>
          <w:p w14:paraId="11B5D41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shd w:val="pct15" w:color="auto" w:fill="FFFFFF"/>
              </w:rPr>
              <w:t>存入中央信託局之存款單</w:t>
            </w:r>
          </w:p>
        </w:tc>
        <w:tc>
          <w:tcPr>
            <w:tcW w:w="1276" w:type="dxa"/>
            <w:gridSpan w:val="2"/>
            <w:vAlign w:val="center"/>
          </w:tcPr>
          <w:p w14:paraId="0796365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査71條</w:t>
            </w:r>
          </w:p>
        </w:tc>
        <w:tc>
          <w:tcPr>
            <w:tcW w:w="3421" w:type="dxa"/>
            <w:vAlign w:val="center"/>
          </w:tcPr>
          <w:p w14:paraId="28AFAC7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1.審核退休金辦法是否已經報備主管機關。</w:t>
            </w:r>
          </w:p>
          <w:p w14:paraId="7677B9D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2.審核退休金之</w:t>
            </w:r>
            <w:proofErr w:type="gramStart"/>
            <w:r w:rsidRPr="003A6C3B">
              <w:rPr>
                <w:rFonts w:ascii="新細明體" w:eastAsiaTheme="majorEastAsia" w:hAnsi="新細明體" w:hint="eastAsia"/>
                <w:sz w:val="24"/>
              </w:rPr>
              <w:t>提撥</w:t>
            </w:r>
            <w:proofErr w:type="gramEnd"/>
            <w:r w:rsidRPr="003A6C3B">
              <w:rPr>
                <w:rFonts w:ascii="新細明體" w:eastAsiaTheme="majorEastAsia" w:hAnsi="新細明體" w:hint="eastAsia"/>
                <w:sz w:val="24"/>
              </w:rPr>
              <w:t>是否正確。</w:t>
            </w:r>
          </w:p>
        </w:tc>
      </w:tr>
      <w:tr w:rsidR="003A6C3B" w:rsidRPr="003A6C3B" w14:paraId="2DC998BD" w14:textId="77777777" w:rsidTr="003A6C3B">
        <w:tc>
          <w:tcPr>
            <w:tcW w:w="1242" w:type="dxa"/>
            <w:gridSpan w:val="2"/>
            <w:vAlign w:val="center"/>
          </w:tcPr>
          <w:p w14:paraId="2CCDA74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交通費</w:t>
            </w:r>
          </w:p>
        </w:tc>
        <w:tc>
          <w:tcPr>
            <w:tcW w:w="1660" w:type="dxa"/>
            <w:vAlign w:val="center"/>
          </w:tcPr>
          <w:p w14:paraId="6897A07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凡因營業所需要所支付之計程車資、通行費、停車費等屬之</w:t>
            </w:r>
          </w:p>
        </w:tc>
        <w:tc>
          <w:tcPr>
            <w:tcW w:w="2026" w:type="dxa"/>
            <w:gridSpan w:val="3"/>
            <w:vAlign w:val="center"/>
          </w:tcPr>
          <w:p w14:paraId="1BF2F1B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1.經手人簽章之證明</w:t>
            </w:r>
          </w:p>
          <w:p w14:paraId="5230753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2.通行費收據</w:t>
            </w:r>
          </w:p>
        </w:tc>
        <w:tc>
          <w:tcPr>
            <w:tcW w:w="1276" w:type="dxa"/>
            <w:gridSpan w:val="2"/>
            <w:vAlign w:val="center"/>
          </w:tcPr>
          <w:p w14:paraId="280E8AF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査74條</w:t>
            </w:r>
          </w:p>
        </w:tc>
        <w:tc>
          <w:tcPr>
            <w:tcW w:w="3421" w:type="dxa"/>
            <w:vAlign w:val="center"/>
          </w:tcPr>
          <w:p w14:paraId="50F6DFF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1.審核過路費、停車費收據金額是否與規定相符。</w:t>
            </w:r>
          </w:p>
          <w:p w14:paraId="29FB726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2.審核日期、相關單據、地點與派車內容是否一致。</w:t>
            </w:r>
          </w:p>
          <w:p w14:paraId="2E5FD70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w:t>
            </w:r>
            <w:r w:rsidRPr="003A6C3B">
              <w:rPr>
                <w:rFonts w:ascii="新細明體" w:eastAsiaTheme="majorEastAsia" w:hAnsi="新細明體" w:hint="eastAsia"/>
                <w:b/>
                <w:sz w:val="24"/>
                <w:u w:val="single"/>
                <w:shd w:val="pct15" w:color="auto" w:fill="FFFFFF"/>
              </w:rPr>
              <w:t>計程車資之金額與地點是否相當</w:t>
            </w:r>
            <w:r w:rsidRPr="003A6C3B">
              <w:rPr>
                <w:rFonts w:ascii="新細明體" w:eastAsiaTheme="majorEastAsia" w:hAnsi="新細明體" w:hint="eastAsia"/>
                <w:sz w:val="24"/>
              </w:rPr>
              <w:t>。</w:t>
            </w:r>
          </w:p>
        </w:tc>
      </w:tr>
      <w:tr w:rsidR="003A6C3B" w:rsidRPr="003A6C3B" w14:paraId="1351EC89" w14:textId="77777777" w:rsidTr="003A6C3B">
        <w:tc>
          <w:tcPr>
            <w:tcW w:w="1242" w:type="dxa"/>
            <w:gridSpan w:val="2"/>
            <w:vAlign w:val="center"/>
          </w:tcPr>
          <w:p w14:paraId="29F5590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出口費用</w:t>
            </w:r>
          </w:p>
        </w:tc>
        <w:tc>
          <w:tcPr>
            <w:tcW w:w="1660" w:type="dxa"/>
            <w:vAlign w:val="center"/>
          </w:tcPr>
          <w:p w14:paraId="446587F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凡因出口所發生相關費用屬之，</w:t>
            </w:r>
            <w:r w:rsidRPr="003A6C3B">
              <w:rPr>
                <w:rFonts w:ascii="新細明體" w:eastAsiaTheme="majorEastAsia" w:hAnsi="新細明體" w:hint="eastAsia"/>
                <w:b/>
                <w:sz w:val="24"/>
                <w:u w:val="single"/>
                <w:shd w:val="pct15" w:color="auto" w:fill="FFFFFF"/>
              </w:rPr>
              <w:t>如出口運費、出口保險費、報關費、快遞費等</w:t>
            </w:r>
          </w:p>
        </w:tc>
        <w:tc>
          <w:tcPr>
            <w:tcW w:w="2026" w:type="dxa"/>
            <w:gridSpan w:val="3"/>
            <w:vAlign w:val="center"/>
          </w:tcPr>
          <w:p w14:paraId="061DAC1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14:paraId="3B60431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2.統一發票</w:t>
            </w:r>
          </w:p>
          <w:p w14:paraId="76FA23B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3.普通收據</w:t>
            </w:r>
          </w:p>
          <w:p w14:paraId="753A02D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4.保險費收據</w:t>
            </w:r>
          </w:p>
        </w:tc>
        <w:tc>
          <w:tcPr>
            <w:tcW w:w="1276" w:type="dxa"/>
            <w:gridSpan w:val="2"/>
            <w:vAlign w:val="center"/>
          </w:tcPr>
          <w:p w14:paraId="4D8B0130" w14:textId="77777777" w:rsidR="003A6C3B" w:rsidRPr="003A6C3B" w:rsidRDefault="003A6C3B" w:rsidP="003A6C3B">
            <w:pPr>
              <w:spacing w:line="0" w:lineRule="atLeast"/>
              <w:jc w:val="both"/>
              <w:rPr>
                <w:rFonts w:ascii="新細明體" w:eastAsiaTheme="majorEastAsia" w:hAnsi="新細明體"/>
                <w:sz w:val="24"/>
              </w:rPr>
            </w:pPr>
          </w:p>
        </w:tc>
        <w:tc>
          <w:tcPr>
            <w:tcW w:w="3421" w:type="dxa"/>
            <w:vAlign w:val="center"/>
          </w:tcPr>
          <w:p w14:paraId="68B9729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.審核是否確為出口所發生費用。</w:t>
            </w:r>
          </w:p>
          <w:p w14:paraId="2D6EEB9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2.審核憑證之地址、抬頭是否相同。</w:t>
            </w:r>
          </w:p>
        </w:tc>
      </w:tr>
      <w:tr w:rsidR="003A6C3B" w:rsidRPr="003A6C3B" w14:paraId="1B806FCF" w14:textId="77777777" w:rsidTr="003A6C3B">
        <w:tc>
          <w:tcPr>
            <w:tcW w:w="1242" w:type="dxa"/>
            <w:gridSpan w:val="2"/>
            <w:vAlign w:val="center"/>
          </w:tcPr>
          <w:p w14:paraId="48EBF8F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研究發展費</w:t>
            </w:r>
          </w:p>
        </w:tc>
        <w:tc>
          <w:tcPr>
            <w:tcW w:w="1660" w:type="dxa"/>
            <w:vAlign w:val="center"/>
          </w:tcPr>
          <w:p w14:paraId="1FBB1A9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營利事業未改進生產技術發展新產品而支付之研究發展費用皆屬之</w:t>
            </w:r>
          </w:p>
        </w:tc>
        <w:tc>
          <w:tcPr>
            <w:tcW w:w="2026" w:type="dxa"/>
            <w:gridSpan w:val="3"/>
            <w:vAlign w:val="center"/>
          </w:tcPr>
          <w:p w14:paraId="67F7B3D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1.統一發票或收據</w:t>
            </w:r>
          </w:p>
          <w:p w14:paraId="24BA7C7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rPr>
              <w:t>研究發展實驗紀錄</w:t>
            </w:r>
          </w:p>
        </w:tc>
        <w:tc>
          <w:tcPr>
            <w:tcW w:w="1276" w:type="dxa"/>
            <w:gridSpan w:val="2"/>
            <w:vAlign w:val="center"/>
          </w:tcPr>
          <w:p w14:paraId="2146DB9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査86條</w:t>
            </w:r>
          </w:p>
        </w:tc>
        <w:tc>
          <w:tcPr>
            <w:tcW w:w="3421" w:type="dxa"/>
            <w:vAlign w:val="center"/>
          </w:tcPr>
          <w:p w14:paraId="3664212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1.審核研究實驗器材設備可否申請加速折舊。</w:t>
            </w:r>
          </w:p>
          <w:p w14:paraId="3A59A0F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2.審核原物料耗用會計處理。</w:t>
            </w:r>
          </w:p>
        </w:tc>
      </w:tr>
      <w:tr w:rsidR="003A6C3B" w:rsidRPr="003A6C3B" w14:paraId="2216332F" w14:textId="77777777" w:rsidTr="003A6C3B">
        <w:tc>
          <w:tcPr>
            <w:tcW w:w="1242" w:type="dxa"/>
            <w:gridSpan w:val="2"/>
            <w:vAlign w:val="center"/>
          </w:tcPr>
          <w:p w14:paraId="294E106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佣金支出</w:t>
            </w:r>
          </w:p>
        </w:tc>
        <w:tc>
          <w:tcPr>
            <w:tcW w:w="1660" w:type="dxa"/>
            <w:vAlign w:val="center"/>
          </w:tcPr>
          <w:p w14:paraId="32D7D56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因推銷業務給付他人之報酬屬之</w:t>
            </w:r>
          </w:p>
        </w:tc>
        <w:tc>
          <w:tcPr>
            <w:tcW w:w="2026" w:type="dxa"/>
            <w:gridSpan w:val="3"/>
            <w:vAlign w:val="center"/>
          </w:tcPr>
          <w:p w14:paraId="1D217FD2"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1.支付營業人:統一發票或收據</w:t>
            </w:r>
          </w:p>
          <w:p w14:paraId="29315AC1" w14:textId="77777777" w:rsidR="003A6C3B" w:rsidRPr="003A6C3B" w:rsidRDefault="003A6C3B" w:rsidP="003A6C3B">
            <w:pPr>
              <w:spacing w:line="0" w:lineRule="atLeast"/>
              <w:rPr>
                <w:rFonts w:ascii="新細明體" w:eastAsiaTheme="majorEastAsia" w:hAnsi="新細明體"/>
                <w:b/>
                <w:sz w:val="24"/>
                <w:u w:val="single"/>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rPr>
              <w:t>.支付個人:收據(扣繳)</w:t>
            </w:r>
          </w:p>
          <w:p w14:paraId="6573722E"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sz w:val="24"/>
                <w:u w:val="single"/>
              </w:rPr>
              <w:t>3.支付國外佣金:銀行結匯證明，雙方簽訂契約</w:t>
            </w:r>
          </w:p>
        </w:tc>
        <w:tc>
          <w:tcPr>
            <w:tcW w:w="1276" w:type="dxa"/>
            <w:gridSpan w:val="2"/>
            <w:vAlign w:val="center"/>
          </w:tcPr>
          <w:p w14:paraId="18F0474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査92條</w:t>
            </w:r>
          </w:p>
        </w:tc>
        <w:tc>
          <w:tcPr>
            <w:tcW w:w="3421" w:type="dxa"/>
            <w:vAlign w:val="center"/>
          </w:tcPr>
          <w:p w14:paraId="54EB05D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1.審核依約定之佣金條件所計算之佣金金額是否正確。</w:t>
            </w:r>
          </w:p>
          <w:p w14:paraId="574D13C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2.審核佣金匯款回條或證實書之申請人是否為本公司。</w:t>
            </w:r>
          </w:p>
          <w:p w14:paraId="42FBA17D" w14:textId="77777777"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sz w:val="24"/>
              </w:rPr>
              <w:t>3.</w:t>
            </w:r>
            <w:r w:rsidRPr="003A6C3B">
              <w:rPr>
                <w:rFonts w:ascii="新細明體" w:eastAsiaTheme="majorEastAsia" w:hAnsi="新細明體" w:hint="eastAsia"/>
                <w:b/>
                <w:sz w:val="24"/>
                <w:u w:val="single"/>
                <w:shd w:val="pct15" w:color="auto" w:fill="FFFFFF"/>
              </w:rPr>
              <w:t>審核支付個人之佣金是否依法辦理扣繳。</w:t>
            </w:r>
          </w:p>
          <w:p w14:paraId="4A6F121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4.審核佣金受款人是否符合規定。</w:t>
            </w:r>
          </w:p>
        </w:tc>
      </w:tr>
      <w:tr w:rsidR="003A6C3B" w:rsidRPr="003A6C3B" w14:paraId="1D6A2548" w14:textId="77777777" w:rsidTr="003A6C3B">
        <w:tc>
          <w:tcPr>
            <w:tcW w:w="1242" w:type="dxa"/>
            <w:gridSpan w:val="2"/>
            <w:vAlign w:val="center"/>
          </w:tcPr>
          <w:p w14:paraId="48B64D5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訓練費</w:t>
            </w:r>
          </w:p>
        </w:tc>
        <w:tc>
          <w:tcPr>
            <w:tcW w:w="1660" w:type="dxa"/>
            <w:vAlign w:val="center"/>
          </w:tcPr>
          <w:p w14:paraId="14C1F67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凡為推廣業務而支付訓練員工之費用皆屬之</w:t>
            </w:r>
          </w:p>
        </w:tc>
        <w:tc>
          <w:tcPr>
            <w:tcW w:w="2026" w:type="dxa"/>
            <w:gridSpan w:val="3"/>
            <w:vAlign w:val="center"/>
          </w:tcPr>
          <w:p w14:paraId="7018463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統一發票或收據</w:t>
            </w:r>
          </w:p>
        </w:tc>
        <w:tc>
          <w:tcPr>
            <w:tcW w:w="1276" w:type="dxa"/>
            <w:gridSpan w:val="2"/>
            <w:vAlign w:val="center"/>
          </w:tcPr>
          <w:p w14:paraId="6E4A547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査86條之1</w:t>
            </w:r>
          </w:p>
        </w:tc>
        <w:tc>
          <w:tcPr>
            <w:tcW w:w="3421" w:type="dxa"/>
            <w:vAlign w:val="center"/>
          </w:tcPr>
          <w:p w14:paraId="34965030" w14:textId="77777777"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rPr>
              <w:t>1</w:t>
            </w:r>
            <w:r w:rsidRPr="003A6C3B">
              <w:rPr>
                <w:rFonts w:ascii="新細明體" w:eastAsiaTheme="majorEastAsia" w:hAnsi="新細明體" w:hint="eastAsia"/>
                <w:sz w:val="24"/>
                <w:shd w:val="pct15" w:color="auto" w:fill="FFFFFF"/>
              </w:rPr>
              <w:t>.審核是否有員工訓練支出之必要性。</w:t>
            </w:r>
          </w:p>
          <w:p w14:paraId="058F12E3" w14:textId="77777777"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shd w:val="pct15" w:color="auto" w:fill="FFFFFF"/>
              </w:rPr>
              <w:t>2.有否與訓練機構訂立合約或委託文件，並取得之出證明之單據。</w:t>
            </w:r>
          </w:p>
          <w:p w14:paraId="5CD452F3" w14:textId="77777777" w:rsid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3.</w:t>
            </w:r>
            <w:r w:rsidRPr="003A6C3B">
              <w:rPr>
                <w:rFonts w:ascii="新細明體" w:eastAsiaTheme="majorEastAsia" w:hAnsi="新細明體" w:hint="eastAsia"/>
                <w:b/>
                <w:sz w:val="24"/>
                <w:u w:val="single"/>
              </w:rPr>
              <w:t>審核受訓人員是否為本事業員工。</w:t>
            </w:r>
          </w:p>
          <w:p w14:paraId="587F0EDD" w14:textId="77777777" w:rsidR="00B93B06" w:rsidRPr="003A6C3B" w:rsidRDefault="00B93B06" w:rsidP="003A6C3B">
            <w:pPr>
              <w:spacing w:line="0" w:lineRule="atLeast"/>
              <w:jc w:val="both"/>
              <w:rPr>
                <w:rFonts w:ascii="新細明體" w:eastAsiaTheme="majorEastAsia" w:hAnsi="新細明體"/>
                <w:sz w:val="24"/>
              </w:rPr>
            </w:pPr>
          </w:p>
        </w:tc>
      </w:tr>
      <w:tr w:rsidR="003A6C3B" w:rsidRPr="003A6C3B" w14:paraId="675E4C1B" w14:textId="77777777" w:rsidTr="003A6C3B">
        <w:tc>
          <w:tcPr>
            <w:tcW w:w="1242" w:type="dxa"/>
            <w:gridSpan w:val="2"/>
            <w:vAlign w:val="center"/>
          </w:tcPr>
          <w:p w14:paraId="0C24EB5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權利金</w:t>
            </w:r>
          </w:p>
        </w:tc>
        <w:tc>
          <w:tcPr>
            <w:tcW w:w="1660" w:type="dxa"/>
            <w:vAlign w:val="center"/>
          </w:tcPr>
          <w:p w14:paraId="7F65143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指營業事業使用他人之專利</w:t>
            </w:r>
            <w:r w:rsidRPr="003A6C3B">
              <w:rPr>
                <w:rFonts w:ascii="新細明體" w:eastAsiaTheme="majorEastAsia" w:hAnsi="新細明體" w:hint="eastAsia"/>
                <w:sz w:val="24"/>
              </w:rPr>
              <w:lastRenderedPageBreak/>
              <w:t>權、商標權、著作權、</w:t>
            </w:r>
            <w:proofErr w:type="gramStart"/>
            <w:r w:rsidRPr="003A6C3B">
              <w:rPr>
                <w:rFonts w:ascii="新細明體" w:eastAsiaTheme="majorEastAsia" w:hAnsi="新細明體" w:hint="eastAsia"/>
                <w:sz w:val="24"/>
              </w:rPr>
              <w:t>祕</w:t>
            </w:r>
            <w:proofErr w:type="gramEnd"/>
            <w:r w:rsidRPr="003A6C3B">
              <w:rPr>
                <w:rFonts w:ascii="新細明體" w:eastAsiaTheme="majorEastAsia" w:hAnsi="新細明體" w:hint="eastAsia"/>
                <w:sz w:val="24"/>
              </w:rPr>
              <w:t>密方法及各種特許權利而支付之對等報償屬之</w:t>
            </w:r>
          </w:p>
        </w:tc>
        <w:tc>
          <w:tcPr>
            <w:tcW w:w="2026" w:type="dxa"/>
            <w:gridSpan w:val="3"/>
            <w:vAlign w:val="center"/>
          </w:tcPr>
          <w:p w14:paraId="63C550E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1.支付國內廠商者，應有統一發票</w:t>
            </w:r>
            <w:r w:rsidRPr="003A6C3B">
              <w:rPr>
                <w:rFonts w:ascii="新細明體" w:eastAsiaTheme="majorEastAsia" w:hAnsi="新細明體" w:hint="eastAsia"/>
                <w:sz w:val="24"/>
              </w:rPr>
              <w:lastRenderedPageBreak/>
              <w:t>及契約證明，支付在國內居住之個人者，應有收據及契約證明</w:t>
            </w:r>
          </w:p>
          <w:p w14:paraId="23BCABE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2.支付國外廠商其國內無居住所知個人，應取得對方收據及銀行結匯證明</w:t>
            </w:r>
          </w:p>
        </w:tc>
        <w:tc>
          <w:tcPr>
            <w:tcW w:w="1276" w:type="dxa"/>
            <w:gridSpan w:val="2"/>
            <w:vAlign w:val="center"/>
          </w:tcPr>
          <w:p w14:paraId="181C2A9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査87條</w:t>
            </w:r>
          </w:p>
        </w:tc>
        <w:tc>
          <w:tcPr>
            <w:tcW w:w="3421" w:type="dxa"/>
            <w:vAlign w:val="center"/>
          </w:tcPr>
          <w:p w14:paraId="0B9AC2F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hint="eastAsia"/>
                <w:b/>
                <w:sz w:val="24"/>
                <w:u w:val="single"/>
              </w:rPr>
              <w:t>審核有無辦理扣繳問題。</w:t>
            </w:r>
          </w:p>
          <w:p w14:paraId="4B373F7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rPr>
              <w:t>.權利金支出對象為股東會相</w:t>
            </w:r>
            <w:r w:rsidRPr="003A6C3B">
              <w:rPr>
                <w:rFonts w:ascii="新細明體" w:eastAsiaTheme="majorEastAsia" w:hAnsi="新細明體" w:hint="eastAsia"/>
                <w:b/>
                <w:sz w:val="24"/>
                <w:u w:val="single"/>
              </w:rPr>
              <w:lastRenderedPageBreak/>
              <w:t>關企業</w:t>
            </w:r>
            <w:r w:rsidRPr="003A6C3B">
              <w:rPr>
                <w:rFonts w:ascii="新細明體" w:eastAsiaTheme="majorEastAsia" w:hAnsi="新細明體" w:hint="eastAsia"/>
                <w:sz w:val="24"/>
              </w:rPr>
              <w:t>，應注意是否藉以移轉所得逃避稅負。</w:t>
            </w:r>
          </w:p>
          <w:p w14:paraId="218ADD7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3.有關</w:t>
            </w:r>
            <w:r w:rsidRPr="003A6C3B">
              <w:rPr>
                <w:rFonts w:ascii="新細明體" w:eastAsiaTheme="majorEastAsia" w:hAnsi="新細明體" w:hint="eastAsia"/>
                <w:sz w:val="24"/>
                <w:u w:val="single"/>
                <w:shd w:val="pct15" w:color="auto" w:fill="FFFFFF"/>
              </w:rPr>
              <w:t>生產製造之權利金支出</w:t>
            </w:r>
            <w:r w:rsidRPr="003A6C3B">
              <w:rPr>
                <w:rFonts w:ascii="新細明體" w:eastAsiaTheme="majorEastAsia" w:hAnsi="新細明體" w:hint="eastAsia"/>
                <w:sz w:val="24"/>
              </w:rPr>
              <w:t>，應</w:t>
            </w:r>
            <w:proofErr w:type="gramStart"/>
            <w:r w:rsidRPr="003A6C3B">
              <w:rPr>
                <w:rFonts w:ascii="新細明體" w:eastAsiaTheme="majorEastAsia" w:hAnsi="新細明體" w:hint="eastAsia"/>
                <w:sz w:val="24"/>
              </w:rPr>
              <w:t>按期攤折並列</w:t>
            </w:r>
            <w:proofErr w:type="gramEnd"/>
            <w:r w:rsidRPr="003A6C3B">
              <w:rPr>
                <w:rFonts w:ascii="新細明體" w:eastAsiaTheme="majorEastAsia" w:hAnsi="新細明體" w:hint="eastAsia"/>
                <w:sz w:val="24"/>
              </w:rPr>
              <w:t>為製造費用。</w:t>
            </w:r>
          </w:p>
        </w:tc>
      </w:tr>
      <w:tr w:rsidR="003A6C3B" w:rsidRPr="003A6C3B" w14:paraId="1C2994F8" w14:textId="77777777" w:rsidTr="003A6C3B">
        <w:tc>
          <w:tcPr>
            <w:tcW w:w="1242" w:type="dxa"/>
            <w:gridSpan w:val="2"/>
            <w:vAlign w:val="center"/>
          </w:tcPr>
          <w:p w14:paraId="279AA50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燃料費</w:t>
            </w:r>
          </w:p>
        </w:tc>
        <w:tc>
          <w:tcPr>
            <w:tcW w:w="1660" w:type="dxa"/>
            <w:vAlign w:val="center"/>
          </w:tcPr>
          <w:p w14:paraId="72B951E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凡支付員工汽機車之汽油等屬之</w:t>
            </w:r>
          </w:p>
        </w:tc>
        <w:tc>
          <w:tcPr>
            <w:tcW w:w="2026" w:type="dxa"/>
            <w:gridSpan w:val="3"/>
            <w:vAlign w:val="center"/>
          </w:tcPr>
          <w:p w14:paraId="4A89229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統一發票或普通收據</w:t>
            </w:r>
          </w:p>
        </w:tc>
        <w:tc>
          <w:tcPr>
            <w:tcW w:w="1276" w:type="dxa"/>
            <w:gridSpan w:val="2"/>
            <w:vAlign w:val="center"/>
          </w:tcPr>
          <w:p w14:paraId="0A0153A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査93條</w:t>
            </w:r>
          </w:p>
        </w:tc>
        <w:tc>
          <w:tcPr>
            <w:tcW w:w="3421" w:type="dxa"/>
            <w:vAlign w:val="center"/>
          </w:tcPr>
          <w:p w14:paraId="6FF1E74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1.審核其購油之數量與耗用情形是否相當</w:t>
            </w:r>
          </w:p>
          <w:p w14:paraId="2E41A96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2.審核員工自備機車有無出具</w:t>
            </w:r>
            <w:r w:rsidRPr="003A6C3B">
              <w:rPr>
                <w:rFonts w:ascii="新細明體" w:eastAsiaTheme="majorEastAsia" w:hAnsi="新細明體" w:hint="eastAsia"/>
                <w:b/>
                <w:sz w:val="24"/>
                <w:u w:val="single"/>
              </w:rPr>
              <w:t>無償借用證明書</w:t>
            </w:r>
          </w:p>
          <w:p w14:paraId="280D2AA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b/>
                <w:sz w:val="24"/>
                <w:u w:val="single"/>
              </w:rPr>
              <w:t>各項費用是否為業務所必須</w:t>
            </w:r>
            <w:r w:rsidRPr="003A6C3B">
              <w:rPr>
                <w:rFonts w:ascii="新細明體" w:eastAsiaTheme="majorEastAsia" w:hAnsi="新細明體" w:hint="eastAsia"/>
                <w:sz w:val="24"/>
              </w:rPr>
              <w:t>，是否含有私人或家庭費用</w:t>
            </w:r>
          </w:p>
        </w:tc>
      </w:tr>
      <w:tr w:rsidR="003A6C3B" w:rsidRPr="003A6C3B" w14:paraId="21CE437C" w14:textId="77777777" w:rsidTr="002B2028">
        <w:tc>
          <w:tcPr>
            <w:tcW w:w="9625" w:type="dxa"/>
            <w:gridSpan w:val="9"/>
            <w:vAlign w:val="center"/>
          </w:tcPr>
          <w:p w14:paraId="0244BB33" w14:textId="77777777" w:rsidR="003A6C3B" w:rsidRPr="003A6C3B" w:rsidRDefault="00B93B06" w:rsidP="003A6C3B">
            <w:pPr>
              <w:spacing w:line="0" w:lineRule="atLeast"/>
              <w:jc w:val="both"/>
              <w:rPr>
                <w:rFonts w:ascii="新細明體" w:eastAsiaTheme="majorEastAsia" w:hAnsi="新細明體"/>
                <w:sz w:val="24"/>
              </w:rPr>
            </w:pPr>
            <w:r>
              <w:rPr>
                <w:rFonts w:ascii="新細明體" w:eastAsiaTheme="majorEastAsia" w:hAnsi="新細明體" w:hint="eastAsia"/>
                <w:sz w:val="24"/>
              </w:rPr>
              <w:t>(</w:t>
            </w:r>
            <w:r w:rsidR="003A6C3B" w:rsidRPr="003A6C3B">
              <w:rPr>
                <w:rFonts w:ascii="新細明體" w:eastAsiaTheme="majorEastAsia" w:hAnsi="新細明體" w:hint="eastAsia"/>
                <w:sz w:val="24"/>
              </w:rPr>
              <w:t>營業外收入</w:t>
            </w:r>
            <w:r>
              <w:rPr>
                <w:rFonts w:ascii="新細明體" w:eastAsiaTheme="majorEastAsia" w:hAnsi="新細明體" w:hint="eastAsia"/>
                <w:sz w:val="24"/>
              </w:rPr>
              <w:t>)</w:t>
            </w:r>
          </w:p>
        </w:tc>
      </w:tr>
      <w:tr w:rsidR="003A6C3B" w:rsidRPr="003A6C3B" w14:paraId="77EF0B9A" w14:textId="77777777" w:rsidTr="003A6C3B">
        <w:tc>
          <w:tcPr>
            <w:tcW w:w="1242" w:type="dxa"/>
            <w:gridSpan w:val="2"/>
            <w:vAlign w:val="center"/>
          </w:tcPr>
          <w:p w14:paraId="00FFA91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利息收入</w:t>
            </w:r>
          </w:p>
        </w:tc>
        <w:tc>
          <w:tcPr>
            <w:tcW w:w="1660" w:type="dxa"/>
            <w:vAlign w:val="center"/>
          </w:tcPr>
          <w:p w14:paraId="6B07AFCC" w14:textId="77777777" w:rsidR="003A6C3B" w:rsidRDefault="003A6C3B" w:rsidP="003A6C3B">
            <w:pPr>
              <w:spacing w:line="0" w:lineRule="atLeast"/>
              <w:jc w:val="both"/>
              <w:rPr>
                <w:rFonts w:ascii="新細明體" w:eastAsiaTheme="majorEastAsia" w:hAnsi="新細明體"/>
                <w:sz w:val="24"/>
              </w:rPr>
            </w:pPr>
            <w:proofErr w:type="gramStart"/>
            <w:r w:rsidRPr="003A6C3B">
              <w:rPr>
                <w:rFonts w:ascii="新細明體" w:eastAsiaTheme="majorEastAsia" w:hAnsi="新細明體" w:hint="eastAsia"/>
                <w:sz w:val="24"/>
              </w:rPr>
              <w:t>凡存於</w:t>
            </w:r>
            <w:proofErr w:type="gramEnd"/>
            <w:r w:rsidRPr="003A6C3B">
              <w:rPr>
                <w:rFonts w:ascii="新細明體" w:eastAsiaTheme="majorEastAsia" w:hAnsi="新細明體" w:hint="eastAsia"/>
                <w:sz w:val="24"/>
              </w:rPr>
              <w:t>銀行之活期存款、定期存款或購買短期票</w:t>
            </w:r>
            <w:proofErr w:type="gramStart"/>
            <w:r w:rsidRPr="003A6C3B">
              <w:rPr>
                <w:rFonts w:ascii="新細明體" w:eastAsiaTheme="majorEastAsia" w:hAnsi="新細明體" w:hint="eastAsia"/>
                <w:sz w:val="24"/>
              </w:rPr>
              <w:t>券</w:t>
            </w:r>
            <w:proofErr w:type="gramEnd"/>
            <w:r w:rsidRPr="003A6C3B">
              <w:rPr>
                <w:rFonts w:ascii="新細明體" w:eastAsiaTheme="majorEastAsia" w:hAnsi="新細明體" w:hint="eastAsia"/>
                <w:sz w:val="24"/>
              </w:rPr>
              <w:t>所獲得 利息收益屬之</w:t>
            </w:r>
          </w:p>
          <w:p w14:paraId="20F02564" w14:textId="77777777" w:rsidR="00B93B06" w:rsidRPr="003A6C3B" w:rsidRDefault="00B93B06" w:rsidP="003A6C3B">
            <w:pPr>
              <w:spacing w:line="0" w:lineRule="atLeast"/>
              <w:jc w:val="both"/>
              <w:rPr>
                <w:rFonts w:ascii="新細明體" w:eastAsiaTheme="majorEastAsia" w:hAnsi="新細明體"/>
                <w:sz w:val="24"/>
              </w:rPr>
            </w:pPr>
          </w:p>
        </w:tc>
        <w:tc>
          <w:tcPr>
            <w:tcW w:w="1884" w:type="dxa"/>
            <w:gridSpan w:val="2"/>
            <w:vAlign w:val="center"/>
          </w:tcPr>
          <w:p w14:paraId="37D72B2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金融機構出具之利息收入扣繳憑單</w:t>
            </w:r>
          </w:p>
        </w:tc>
        <w:tc>
          <w:tcPr>
            <w:tcW w:w="1134" w:type="dxa"/>
            <w:gridSpan w:val="2"/>
            <w:vAlign w:val="center"/>
          </w:tcPr>
          <w:p w14:paraId="549EFEA9" w14:textId="77777777"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14:paraId="729C798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審核銀行戶頭是否相符。</w:t>
            </w:r>
          </w:p>
        </w:tc>
      </w:tr>
      <w:tr w:rsidR="003A6C3B" w:rsidRPr="003A6C3B" w14:paraId="0878EF3A" w14:textId="77777777" w:rsidTr="003A6C3B">
        <w:tc>
          <w:tcPr>
            <w:tcW w:w="1242" w:type="dxa"/>
            <w:gridSpan w:val="2"/>
            <w:vAlign w:val="center"/>
          </w:tcPr>
          <w:p w14:paraId="289D11F3"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出售財產增益</w:t>
            </w:r>
          </w:p>
        </w:tc>
        <w:tc>
          <w:tcPr>
            <w:tcW w:w="1660" w:type="dxa"/>
            <w:vAlign w:val="center"/>
          </w:tcPr>
          <w:p w14:paraId="2CC66C9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凡因售固定資產，其售價超過未折減餘額部分屬之</w:t>
            </w:r>
          </w:p>
        </w:tc>
        <w:tc>
          <w:tcPr>
            <w:tcW w:w="1884" w:type="dxa"/>
            <w:gridSpan w:val="2"/>
            <w:vAlign w:val="center"/>
          </w:tcPr>
          <w:p w14:paraId="5341E55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1.核准之固定資產異動單</w:t>
            </w:r>
          </w:p>
          <w:p w14:paraId="2207B1F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2.出售資產開立之統一發票</w:t>
            </w:r>
          </w:p>
        </w:tc>
        <w:tc>
          <w:tcPr>
            <w:tcW w:w="1134" w:type="dxa"/>
            <w:gridSpan w:val="2"/>
            <w:vAlign w:val="center"/>
          </w:tcPr>
          <w:p w14:paraId="1C441506" w14:textId="77777777"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14:paraId="7AE7400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1.審核出售之資產，其所有權屬於該營利事業且已列帳。</w:t>
            </w:r>
          </w:p>
          <w:p w14:paraId="1491076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2.審查出售資產之種類名稱及其在出售年度之</w:t>
            </w:r>
            <w:proofErr w:type="gramStart"/>
            <w:r w:rsidRPr="003A6C3B">
              <w:rPr>
                <w:rFonts w:ascii="新細明體" w:eastAsiaTheme="majorEastAsia" w:hAnsi="新細明體" w:hint="eastAsia"/>
                <w:sz w:val="24"/>
              </w:rPr>
              <w:t>帳面</w:t>
            </w:r>
            <w:proofErr w:type="gramEnd"/>
            <w:r w:rsidRPr="003A6C3B">
              <w:rPr>
                <w:rFonts w:ascii="新細明體" w:eastAsiaTheme="majorEastAsia" w:hAnsi="新細明體" w:hint="eastAsia"/>
                <w:sz w:val="24"/>
              </w:rPr>
              <w:t>價值。</w:t>
            </w:r>
          </w:p>
          <w:p w14:paraId="1AD56B0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b/>
                <w:sz w:val="24"/>
                <w:shd w:val="pct15" w:color="auto" w:fill="FFFFFF"/>
              </w:rPr>
              <w:t>審核出售資產之契約匯款收據及其出售價格計算，收益是否正確。</w:t>
            </w:r>
          </w:p>
        </w:tc>
      </w:tr>
      <w:tr w:rsidR="003A6C3B" w:rsidRPr="003A6C3B" w14:paraId="6512A5C7" w14:textId="77777777" w:rsidTr="003A6C3B">
        <w:tc>
          <w:tcPr>
            <w:tcW w:w="1242" w:type="dxa"/>
            <w:gridSpan w:val="2"/>
            <w:vAlign w:val="center"/>
          </w:tcPr>
          <w:p w14:paraId="227E303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佣金收入</w:t>
            </w:r>
          </w:p>
        </w:tc>
        <w:tc>
          <w:tcPr>
            <w:tcW w:w="1660" w:type="dxa"/>
            <w:vAlign w:val="center"/>
          </w:tcPr>
          <w:p w14:paraId="5E0C143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凡收取之佣金報酬屬之</w:t>
            </w:r>
          </w:p>
        </w:tc>
        <w:tc>
          <w:tcPr>
            <w:tcW w:w="1884" w:type="dxa"/>
            <w:gridSpan w:val="2"/>
            <w:vAlign w:val="center"/>
          </w:tcPr>
          <w:p w14:paraId="106FFC8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1.開立之統一發票</w:t>
            </w:r>
          </w:p>
          <w:p w14:paraId="3336FD7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2.合約</w:t>
            </w:r>
          </w:p>
        </w:tc>
        <w:tc>
          <w:tcPr>
            <w:tcW w:w="1134" w:type="dxa"/>
            <w:gridSpan w:val="2"/>
            <w:vAlign w:val="center"/>
          </w:tcPr>
          <w:p w14:paraId="5FA689D5" w14:textId="77777777"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14:paraId="130294C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審核是否與合約書相符。</w:t>
            </w:r>
          </w:p>
        </w:tc>
      </w:tr>
      <w:tr w:rsidR="003A6C3B" w:rsidRPr="003A6C3B" w14:paraId="4E310141" w14:textId="77777777" w:rsidTr="003A6C3B">
        <w:tc>
          <w:tcPr>
            <w:tcW w:w="1242" w:type="dxa"/>
            <w:gridSpan w:val="2"/>
            <w:vAlign w:val="center"/>
          </w:tcPr>
          <w:p w14:paraId="176EBD6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盤存盈餘</w:t>
            </w:r>
          </w:p>
        </w:tc>
        <w:tc>
          <w:tcPr>
            <w:tcW w:w="1660" w:type="dxa"/>
            <w:vAlign w:val="center"/>
          </w:tcPr>
          <w:p w14:paraId="0E65DB4A" w14:textId="77777777"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凡因盤點存貨所發生之營利屬之</w:t>
            </w:r>
          </w:p>
          <w:p w14:paraId="749A4D71" w14:textId="77777777" w:rsidR="00B93B06" w:rsidRPr="003A6C3B" w:rsidRDefault="00B93B06" w:rsidP="003A6C3B">
            <w:pPr>
              <w:spacing w:line="0" w:lineRule="atLeast"/>
              <w:jc w:val="both"/>
              <w:rPr>
                <w:rFonts w:ascii="新細明體" w:eastAsiaTheme="majorEastAsia" w:hAnsi="新細明體"/>
                <w:sz w:val="24"/>
              </w:rPr>
            </w:pPr>
          </w:p>
        </w:tc>
        <w:tc>
          <w:tcPr>
            <w:tcW w:w="1884" w:type="dxa"/>
            <w:gridSpan w:val="2"/>
            <w:vAlign w:val="center"/>
          </w:tcPr>
          <w:p w14:paraId="5E99E4A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1.盤點紀錄報告</w:t>
            </w:r>
          </w:p>
          <w:p w14:paraId="50E5DD91"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2.核准之存貨盤點/調整申請表</w:t>
            </w:r>
          </w:p>
        </w:tc>
        <w:tc>
          <w:tcPr>
            <w:tcW w:w="1134" w:type="dxa"/>
            <w:gridSpan w:val="2"/>
            <w:vAlign w:val="center"/>
          </w:tcPr>
          <w:p w14:paraId="1D71EA08" w14:textId="77777777"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14:paraId="362BED07" w14:textId="77777777" w:rsidR="003A6C3B" w:rsidRPr="003A6C3B" w:rsidRDefault="003A6C3B" w:rsidP="003A6C3B">
            <w:pPr>
              <w:spacing w:line="0" w:lineRule="atLeast"/>
              <w:jc w:val="both"/>
              <w:rPr>
                <w:rFonts w:ascii="新細明體" w:eastAsiaTheme="majorEastAsia" w:hAnsi="新細明體"/>
                <w:b/>
                <w:sz w:val="24"/>
              </w:rPr>
            </w:pPr>
            <w:r w:rsidRPr="003A6C3B">
              <w:rPr>
                <w:rFonts w:ascii="新細明體" w:eastAsiaTheme="majorEastAsia" w:hAnsi="新細明體" w:hint="eastAsia"/>
                <w:b/>
                <w:sz w:val="24"/>
                <w:shd w:val="pct15" w:color="auto" w:fill="FFFFFF"/>
              </w:rPr>
              <w:t>審核是否</w:t>
            </w:r>
            <w:proofErr w:type="gramStart"/>
            <w:r w:rsidRPr="003A6C3B">
              <w:rPr>
                <w:rFonts w:ascii="新細明體" w:eastAsiaTheme="majorEastAsia" w:hAnsi="新細明體" w:hint="eastAsia"/>
                <w:b/>
                <w:sz w:val="24"/>
                <w:shd w:val="pct15" w:color="auto" w:fill="FFFFFF"/>
              </w:rPr>
              <w:t>採</w:t>
            </w:r>
            <w:proofErr w:type="gramEnd"/>
            <w:r w:rsidRPr="003A6C3B">
              <w:rPr>
                <w:rFonts w:ascii="新細明體" w:eastAsiaTheme="majorEastAsia" w:hAnsi="新細明體" w:hint="eastAsia"/>
                <w:b/>
                <w:sz w:val="24"/>
                <w:shd w:val="pct15" w:color="auto" w:fill="FFFFFF"/>
              </w:rPr>
              <w:t>永續盤存制。</w:t>
            </w:r>
          </w:p>
        </w:tc>
      </w:tr>
      <w:tr w:rsidR="003A6C3B" w:rsidRPr="003A6C3B" w14:paraId="48DA2F6A" w14:textId="77777777" w:rsidTr="003A6C3B">
        <w:tc>
          <w:tcPr>
            <w:tcW w:w="1242" w:type="dxa"/>
            <w:gridSpan w:val="2"/>
            <w:vAlign w:val="center"/>
          </w:tcPr>
          <w:p w14:paraId="490A010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兌換盈益</w:t>
            </w:r>
          </w:p>
        </w:tc>
        <w:tc>
          <w:tcPr>
            <w:tcW w:w="1660" w:type="dxa"/>
            <w:vAlign w:val="center"/>
          </w:tcPr>
          <w:p w14:paraId="1FD6C217" w14:textId="77777777"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凡因外幣匯率變動所發生之兌換</w:t>
            </w:r>
            <w:proofErr w:type="gramStart"/>
            <w:r w:rsidRPr="003A6C3B">
              <w:rPr>
                <w:rFonts w:ascii="新細明體" w:eastAsiaTheme="majorEastAsia" w:hAnsi="新細明體" w:hint="eastAsia"/>
                <w:sz w:val="24"/>
              </w:rPr>
              <w:t>盈益屬之</w:t>
            </w:r>
            <w:proofErr w:type="gramEnd"/>
          </w:p>
          <w:p w14:paraId="0CE09D96" w14:textId="77777777" w:rsidR="00B93B06" w:rsidRPr="003A6C3B" w:rsidRDefault="00B93B06" w:rsidP="003A6C3B">
            <w:pPr>
              <w:spacing w:line="0" w:lineRule="atLeast"/>
              <w:jc w:val="both"/>
              <w:rPr>
                <w:rFonts w:ascii="新細明體" w:eastAsiaTheme="majorEastAsia" w:hAnsi="新細明體"/>
                <w:sz w:val="24"/>
              </w:rPr>
            </w:pPr>
          </w:p>
        </w:tc>
        <w:tc>
          <w:tcPr>
            <w:tcW w:w="1884" w:type="dxa"/>
            <w:gridSpan w:val="2"/>
            <w:vAlign w:val="center"/>
          </w:tcPr>
          <w:p w14:paraId="200A43E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1.銀行結匯水單</w:t>
            </w:r>
          </w:p>
          <w:p w14:paraId="44DCE36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2.外幣兌換計算表</w:t>
            </w:r>
          </w:p>
        </w:tc>
        <w:tc>
          <w:tcPr>
            <w:tcW w:w="1134" w:type="dxa"/>
            <w:gridSpan w:val="2"/>
            <w:vAlign w:val="center"/>
          </w:tcPr>
          <w:p w14:paraId="690C5CAD" w14:textId="77777777"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14:paraId="1A4C418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1.審核是否</w:t>
            </w:r>
            <w:r w:rsidRPr="003A6C3B">
              <w:rPr>
                <w:rFonts w:ascii="新細明體" w:eastAsiaTheme="majorEastAsia" w:hAnsi="新細明體" w:hint="eastAsia"/>
                <w:b/>
                <w:sz w:val="24"/>
                <w:u w:val="single"/>
                <w:shd w:val="pct15" w:color="auto" w:fill="FFFFFF"/>
              </w:rPr>
              <w:t>已實現列為收益</w:t>
            </w:r>
            <w:r w:rsidRPr="003A6C3B">
              <w:rPr>
                <w:rFonts w:ascii="新細明體" w:eastAsiaTheme="majorEastAsia" w:hAnsi="新細明體" w:hint="eastAsia"/>
                <w:sz w:val="24"/>
              </w:rPr>
              <w:t>，其僅係因匯率之調整而發生之</w:t>
            </w:r>
            <w:proofErr w:type="gramStart"/>
            <w:r w:rsidRPr="003A6C3B">
              <w:rPr>
                <w:rFonts w:ascii="新細明體" w:eastAsiaTheme="majorEastAsia" w:hAnsi="新細明體" w:hint="eastAsia"/>
                <w:sz w:val="24"/>
              </w:rPr>
              <w:t>帳面</w:t>
            </w:r>
            <w:proofErr w:type="gramEnd"/>
            <w:r w:rsidRPr="003A6C3B">
              <w:rPr>
                <w:rFonts w:ascii="新細明體" w:eastAsiaTheme="majorEastAsia" w:hAnsi="新細明體" w:hint="eastAsia"/>
                <w:sz w:val="24"/>
              </w:rPr>
              <w:t>差額，稅法不予認列。</w:t>
            </w:r>
          </w:p>
          <w:p w14:paraId="7A7A820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2.審核兌換盈益之計算是否正確。</w:t>
            </w:r>
          </w:p>
        </w:tc>
      </w:tr>
      <w:tr w:rsidR="003A6C3B" w:rsidRPr="003A6C3B" w14:paraId="69550995" w14:textId="77777777" w:rsidTr="003A6C3B">
        <w:tc>
          <w:tcPr>
            <w:tcW w:w="1242" w:type="dxa"/>
            <w:gridSpan w:val="2"/>
            <w:vAlign w:val="center"/>
          </w:tcPr>
          <w:p w14:paraId="7559C14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其他收入</w:t>
            </w:r>
          </w:p>
        </w:tc>
        <w:tc>
          <w:tcPr>
            <w:tcW w:w="1660" w:type="dxa"/>
            <w:vAlign w:val="center"/>
          </w:tcPr>
          <w:p w14:paraId="0F57F352" w14:textId="77777777" w:rsid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凡不屬於上列各科目之營業外收入屬之</w:t>
            </w:r>
          </w:p>
          <w:p w14:paraId="3C1E4B75" w14:textId="77777777" w:rsidR="00B93B06" w:rsidRPr="003A6C3B" w:rsidRDefault="00B93B06" w:rsidP="003A6C3B">
            <w:pPr>
              <w:spacing w:line="0" w:lineRule="atLeast"/>
              <w:jc w:val="both"/>
              <w:rPr>
                <w:rFonts w:ascii="新細明體" w:eastAsiaTheme="majorEastAsia" w:hAnsi="新細明體"/>
                <w:sz w:val="24"/>
              </w:rPr>
            </w:pPr>
          </w:p>
        </w:tc>
        <w:tc>
          <w:tcPr>
            <w:tcW w:w="1884" w:type="dxa"/>
            <w:gridSpan w:val="2"/>
            <w:vAlign w:val="center"/>
          </w:tcPr>
          <w:p w14:paraId="7141A9F5" w14:textId="77777777" w:rsidR="003A6C3B" w:rsidRPr="003A6C3B" w:rsidRDefault="003A6C3B" w:rsidP="003A6C3B">
            <w:pPr>
              <w:spacing w:line="0" w:lineRule="atLeast"/>
              <w:jc w:val="both"/>
              <w:rPr>
                <w:rFonts w:ascii="新細明體" w:eastAsiaTheme="majorEastAsia" w:hAnsi="新細明體"/>
                <w:sz w:val="24"/>
              </w:rPr>
            </w:pPr>
          </w:p>
        </w:tc>
        <w:tc>
          <w:tcPr>
            <w:tcW w:w="1134" w:type="dxa"/>
            <w:gridSpan w:val="2"/>
            <w:vAlign w:val="center"/>
          </w:tcPr>
          <w:p w14:paraId="7F220FC4" w14:textId="77777777" w:rsidR="003A6C3B" w:rsidRPr="003A6C3B" w:rsidRDefault="003A6C3B" w:rsidP="003A6C3B">
            <w:pPr>
              <w:spacing w:line="0" w:lineRule="atLeast"/>
              <w:jc w:val="both"/>
              <w:rPr>
                <w:rFonts w:ascii="新細明體" w:eastAsiaTheme="majorEastAsia" w:hAnsi="新細明體"/>
                <w:sz w:val="24"/>
              </w:rPr>
            </w:pPr>
          </w:p>
        </w:tc>
        <w:tc>
          <w:tcPr>
            <w:tcW w:w="3705" w:type="dxa"/>
            <w:gridSpan w:val="2"/>
            <w:vAlign w:val="center"/>
          </w:tcPr>
          <w:p w14:paraId="58C3C478" w14:textId="77777777" w:rsidR="003A6C3B" w:rsidRPr="003A6C3B" w:rsidRDefault="003A6C3B" w:rsidP="003A6C3B">
            <w:pPr>
              <w:spacing w:line="0" w:lineRule="atLeast"/>
              <w:jc w:val="both"/>
              <w:rPr>
                <w:rFonts w:ascii="新細明體" w:eastAsiaTheme="majorEastAsia" w:hAnsi="新細明體"/>
                <w:sz w:val="24"/>
              </w:rPr>
            </w:pPr>
          </w:p>
        </w:tc>
      </w:tr>
      <w:tr w:rsidR="003A6C3B" w:rsidRPr="003A6C3B" w14:paraId="62EDBBCE" w14:textId="77777777" w:rsidTr="002B2028">
        <w:tc>
          <w:tcPr>
            <w:tcW w:w="9625" w:type="dxa"/>
            <w:gridSpan w:val="9"/>
            <w:vAlign w:val="center"/>
          </w:tcPr>
          <w:p w14:paraId="7E5D78B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營業外支出</w:t>
            </w:r>
          </w:p>
        </w:tc>
      </w:tr>
      <w:tr w:rsidR="003A6C3B" w:rsidRPr="003A6C3B" w14:paraId="44DC3AB6" w14:textId="77777777" w:rsidTr="003A6C3B">
        <w:tc>
          <w:tcPr>
            <w:tcW w:w="1101" w:type="dxa"/>
            <w:vAlign w:val="center"/>
          </w:tcPr>
          <w:p w14:paraId="554AC33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利息支</w:t>
            </w:r>
            <w:r w:rsidRPr="003A6C3B">
              <w:rPr>
                <w:rFonts w:ascii="新細明體" w:eastAsiaTheme="majorEastAsia" w:hAnsi="新細明體" w:hint="eastAsia"/>
                <w:sz w:val="24"/>
              </w:rPr>
              <w:lastRenderedPageBreak/>
              <w:t>出</w:t>
            </w:r>
          </w:p>
        </w:tc>
        <w:tc>
          <w:tcPr>
            <w:tcW w:w="1801" w:type="dxa"/>
            <w:gridSpan w:val="2"/>
            <w:vAlign w:val="center"/>
          </w:tcPr>
          <w:p w14:paraId="303139E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凡因業務需要</w:t>
            </w:r>
            <w:r w:rsidRPr="003A6C3B">
              <w:rPr>
                <w:rFonts w:ascii="新細明體" w:eastAsiaTheme="majorEastAsia" w:hAnsi="新細明體" w:hint="eastAsia"/>
                <w:sz w:val="24"/>
              </w:rPr>
              <w:lastRenderedPageBreak/>
              <w:t>而借貸資金所支付之利息費用屬之</w:t>
            </w:r>
          </w:p>
        </w:tc>
        <w:tc>
          <w:tcPr>
            <w:tcW w:w="1665" w:type="dxa"/>
            <w:vAlign w:val="center"/>
          </w:tcPr>
          <w:p w14:paraId="6B88247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1.請款單</w:t>
            </w:r>
          </w:p>
          <w:p w14:paraId="60EBF49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2.支付金融業之</w:t>
            </w:r>
            <w:proofErr w:type="gramStart"/>
            <w:r w:rsidRPr="003A6C3B">
              <w:rPr>
                <w:rFonts w:ascii="新細明體" w:eastAsiaTheme="majorEastAsia" w:hAnsi="新細明體" w:hint="eastAsia"/>
                <w:sz w:val="24"/>
              </w:rPr>
              <w:t>結息單或</w:t>
            </w:r>
            <w:proofErr w:type="gramEnd"/>
            <w:r w:rsidRPr="003A6C3B">
              <w:rPr>
                <w:rFonts w:ascii="新細明體" w:eastAsiaTheme="majorEastAsia" w:hAnsi="新細明體" w:hint="eastAsia"/>
                <w:sz w:val="24"/>
              </w:rPr>
              <w:t>證明書</w:t>
            </w:r>
          </w:p>
          <w:p w14:paraId="571365BA" w14:textId="77777777" w:rsidR="003A6C3B" w:rsidRPr="003A6C3B" w:rsidRDefault="003A6C3B" w:rsidP="003A6C3B">
            <w:pPr>
              <w:spacing w:line="0" w:lineRule="atLeast"/>
              <w:jc w:val="both"/>
              <w:rPr>
                <w:rFonts w:ascii="新細明體" w:eastAsiaTheme="majorEastAsia" w:hAnsi="新細明體"/>
                <w:sz w:val="24"/>
                <w:shd w:val="pct15" w:color="auto" w:fill="FFFFFF"/>
              </w:rPr>
            </w:pPr>
            <w:r w:rsidRPr="003A6C3B">
              <w:rPr>
                <w:rFonts w:ascii="新細明體" w:eastAsiaTheme="majorEastAsia" w:hAnsi="新細明體" w:hint="eastAsia"/>
                <w:sz w:val="24"/>
              </w:rPr>
              <w:t>3</w:t>
            </w:r>
            <w:r w:rsidRPr="003A6C3B">
              <w:rPr>
                <w:rFonts w:ascii="新細明體" w:eastAsiaTheme="majorEastAsia" w:hAnsi="新細明體" w:hint="eastAsia"/>
                <w:b/>
                <w:sz w:val="24"/>
              </w:rPr>
              <w:t>.支付其他債權者之利息，為利息之收據</w:t>
            </w:r>
            <w:r w:rsidRPr="003A6C3B">
              <w:rPr>
                <w:rFonts w:ascii="新細明體" w:eastAsiaTheme="majorEastAsia" w:hAnsi="新細明體" w:hint="eastAsia"/>
                <w:b/>
                <w:sz w:val="24"/>
                <w:shd w:val="pct15" w:color="auto" w:fill="FFFFFF"/>
              </w:rPr>
              <w:t>(辦理扣繳)</w:t>
            </w:r>
          </w:p>
          <w:p w14:paraId="1E3269B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4.支付國外債權人之借款利息應有我國外匯主管機關核准結匯及銀行結匯證明。</w:t>
            </w:r>
          </w:p>
        </w:tc>
        <w:tc>
          <w:tcPr>
            <w:tcW w:w="1353" w:type="dxa"/>
            <w:gridSpan w:val="3"/>
            <w:vAlign w:val="center"/>
          </w:tcPr>
          <w:p w14:paraId="0F0F30F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査97條</w:t>
            </w:r>
          </w:p>
          <w:p w14:paraId="54D6E54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所29條</w:t>
            </w:r>
          </w:p>
        </w:tc>
        <w:tc>
          <w:tcPr>
            <w:tcW w:w="3705" w:type="dxa"/>
            <w:gridSpan w:val="2"/>
            <w:vAlign w:val="center"/>
          </w:tcPr>
          <w:p w14:paraId="532785D3" w14:textId="77777777"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lastRenderedPageBreak/>
              <w:t>1.</w:t>
            </w:r>
            <w:r w:rsidRPr="003A6C3B">
              <w:rPr>
                <w:rFonts w:ascii="新細明體" w:eastAsiaTheme="majorEastAsia" w:hAnsi="新細明體" w:hint="eastAsia"/>
                <w:b/>
                <w:sz w:val="24"/>
                <w:u w:val="single"/>
              </w:rPr>
              <w:t>審核各項借款之用途是否正當</w:t>
            </w:r>
            <w:r w:rsidRPr="003A6C3B">
              <w:rPr>
                <w:rFonts w:ascii="新細明體" w:eastAsiaTheme="majorEastAsia" w:hAnsi="新細明體" w:hint="eastAsia"/>
                <w:b/>
                <w:sz w:val="24"/>
                <w:u w:val="single"/>
              </w:rPr>
              <w:lastRenderedPageBreak/>
              <w:t>及是否為營業所必須。</w:t>
            </w:r>
          </w:p>
          <w:p w14:paraId="2E45DB1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2.資本利息為盈餘之分配不得列為費用及損失。</w:t>
            </w:r>
          </w:p>
          <w:p w14:paraId="48F33A0E"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3.審核有無利息資本化情事。</w:t>
            </w:r>
          </w:p>
          <w:p w14:paraId="3606FB1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4.</w:t>
            </w:r>
            <w:r w:rsidRPr="003A6C3B">
              <w:rPr>
                <w:rFonts w:ascii="新細明體" w:eastAsiaTheme="majorEastAsia" w:hAnsi="新細明體" w:hint="eastAsia"/>
                <w:b/>
                <w:sz w:val="24"/>
                <w:u w:val="single"/>
              </w:rPr>
              <w:t>審核非金融機構借款利息有無超過規定利率標準。</w:t>
            </w:r>
          </w:p>
        </w:tc>
      </w:tr>
      <w:tr w:rsidR="003A6C3B" w:rsidRPr="003A6C3B" w14:paraId="3CB48F0B" w14:textId="77777777" w:rsidTr="003A6C3B">
        <w:tc>
          <w:tcPr>
            <w:tcW w:w="1101" w:type="dxa"/>
            <w:vAlign w:val="center"/>
          </w:tcPr>
          <w:p w14:paraId="4FC53447"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lastRenderedPageBreak/>
              <w:t>出售資產損失</w:t>
            </w:r>
          </w:p>
        </w:tc>
        <w:tc>
          <w:tcPr>
            <w:tcW w:w="1801" w:type="dxa"/>
            <w:gridSpan w:val="2"/>
            <w:vAlign w:val="center"/>
          </w:tcPr>
          <w:p w14:paraId="5B7371A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凡因出售固定資產，其售價低於未折減餘額部分屬之</w:t>
            </w:r>
          </w:p>
        </w:tc>
        <w:tc>
          <w:tcPr>
            <w:tcW w:w="1665" w:type="dxa"/>
            <w:vAlign w:val="center"/>
          </w:tcPr>
          <w:p w14:paraId="76DC79D8"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1.核單之固定資產異動單</w:t>
            </w:r>
          </w:p>
          <w:p w14:paraId="033B53A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2.出售資產開立之統一發票</w:t>
            </w:r>
          </w:p>
        </w:tc>
        <w:tc>
          <w:tcPr>
            <w:tcW w:w="1353" w:type="dxa"/>
            <w:gridSpan w:val="3"/>
            <w:vAlign w:val="center"/>
          </w:tcPr>
          <w:p w14:paraId="1605BF3C"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査100條</w:t>
            </w:r>
          </w:p>
        </w:tc>
        <w:tc>
          <w:tcPr>
            <w:tcW w:w="3705" w:type="dxa"/>
            <w:gridSpan w:val="2"/>
            <w:vAlign w:val="center"/>
          </w:tcPr>
          <w:p w14:paraId="75861AC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1.審核出售之資產，其所有權屬於該營利事業且已列帳。</w:t>
            </w:r>
          </w:p>
          <w:p w14:paraId="34BEBEDB"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2.審查出售資產之種類名稱及其在出售年度之</w:t>
            </w:r>
            <w:proofErr w:type="gramStart"/>
            <w:r w:rsidRPr="003A6C3B">
              <w:rPr>
                <w:rFonts w:ascii="新細明體" w:eastAsiaTheme="majorEastAsia" w:hAnsi="新細明體" w:hint="eastAsia"/>
                <w:sz w:val="24"/>
              </w:rPr>
              <w:t>帳面</w:t>
            </w:r>
            <w:proofErr w:type="gramEnd"/>
            <w:r w:rsidRPr="003A6C3B">
              <w:rPr>
                <w:rFonts w:ascii="新細明體" w:eastAsiaTheme="majorEastAsia" w:hAnsi="新細明體" w:hint="eastAsia"/>
                <w:sz w:val="24"/>
              </w:rPr>
              <w:t>價值。</w:t>
            </w:r>
          </w:p>
          <w:p w14:paraId="14AC9A9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hint="eastAsia"/>
                <w:b/>
                <w:sz w:val="24"/>
                <w:shd w:val="pct15" w:color="auto" w:fill="FFFFFF"/>
              </w:rPr>
              <w:t>審查出售資產之契約或收據及其出售價格計算及損失是否正確。</w:t>
            </w:r>
          </w:p>
        </w:tc>
      </w:tr>
      <w:tr w:rsidR="003A6C3B" w:rsidRPr="003A6C3B" w14:paraId="1CA4B2F5" w14:textId="77777777" w:rsidTr="003A6C3B">
        <w:tc>
          <w:tcPr>
            <w:tcW w:w="1101" w:type="dxa"/>
            <w:vAlign w:val="center"/>
          </w:tcPr>
          <w:p w14:paraId="75E06532"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盤存損失</w:t>
            </w:r>
          </w:p>
        </w:tc>
        <w:tc>
          <w:tcPr>
            <w:tcW w:w="1801" w:type="dxa"/>
            <w:gridSpan w:val="2"/>
            <w:vAlign w:val="center"/>
          </w:tcPr>
          <w:p w14:paraId="3C9724F4"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凡因存貨盤點而發生之短缺所造成損失屬之</w:t>
            </w:r>
          </w:p>
        </w:tc>
        <w:tc>
          <w:tcPr>
            <w:tcW w:w="1665" w:type="dxa"/>
            <w:vAlign w:val="center"/>
          </w:tcPr>
          <w:p w14:paraId="0D716CC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1.盤點紀錄報告</w:t>
            </w:r>
          </w:p>
          <w:p w14:paraId="5367A4E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2.核准之存貨/調準申請表</w:t>
            </w:r>
          </w:p>
        </w:tc>
        <w:tc>
          <w:tcPr>
            <w:tcW w:w="1353" w:type="dxa"/>
            <w:gridSpan w:val="3"/>
            <w:vAlign w:val="center"/>
          </w:tcPr>
          <w:p w14:paraId="4A2D0C40"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査101條</w:t>
            </w:r>
          </w:p>
        </w:tc>
        <w:tc>
          <w:tcPr>
            <w:tcW w:w="3705" w:type="dxa"/>
            <w:gridSpan w:val="2"/>
            <w:vAlign w:val="center"/>
          </w:tcPr>
          <w:p w14:paraId="3D3BDC26" w14:textId="77777777" w:rsidR="003A6C3B" w:rsidRPr="003A6C3B" w:rsidRDefault="003A6C3B" w:rsidP="003A6C3B">
            <w:pPr>
              <w:spacing w:line="0" w:lineRule="atLeast"/>
              <w:jc w:val="both"/>
              <w:rPr>
                <w:rFonts w:ascii="新細明體" w:eastAsiaTheme="majorEastAsia" w:hAnsi="新細明體"/>
                <w:b/>
                <w:sz w:val="24"/>
                <w:u w:val="single"/>
              </w:rPr>
            </w:pPr>
            <w:r w:rsidRPr="003A6C3B">
              <w:rPr>
                <w:rFonts w:ascii="新細明體" w:eastAsiaTheme="majorEastAsia" w:hAnsi="新細明體" w:hint="eastAsia"/>
                <w:sz w:val="24"/>
              </w:rPr>
              <w:t>1.審核存貨</w:t>
            </w:r>
            <w:r w:rsidRPr="003A6C3B">
              <w:rPr>
                <w:rFonts w:ascii="新細明體" w:eastAsiaTheme="majorEastAsia" w:hAnsi="新細明體" w:hint="eastAsia"/>
                <w:b/>
                <w:sz w:val="24"/>
                <w:u w:val="single"/>
              </w:rPr>
              <w:t>是否採用永續盤存制。</w:t>
            </w:r>
          </w:p>
          <w:p w14:paraId="3C79830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hint="eastAsia"/>
                <w:b/>
                <w:sz w:val="24"/>
                <w:u w:val="single"/>
                <w:shd w:val="pct15" w:color="auto" w:fill="FFFFFF"/>
              </w:rPr>
              <w:t>審核盤存有無虞事實發生後三十日內報備</w:t>
            </w:r>
            <w:r w:rsidRPr="003A6C3B">
              <w:rPr>
                <w:rFonts w:ascii="新細明體" w:eastAsiaTheme="majorEastAsia" w:hAnsi="新細明體" w:hint="eastAsia"/>
                <w:sz w:val="24"/>
              </w:rPr>
              <w:t>獲經稅務代理人盤點並提出報告經查屬實者。</w:t>
            </w:r>
          </w:p>
        </w:tc>
      </w:tr>
      <w:tr w:rsidR="003A6C3B" w:rsidRPr="003A6C3B" w14:paraId="3BD02081" w14:textId="77777777" w:rsidTr="003A6C3B">
        <w:tc>
          <w:tcPr>
            <w:tcW w:w="1101" w:type="dxa"/>
            <w:vAlign w:val="center"/>
          </w:tcPr>
          <w:p w14:paraId="75722DCD"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兌換損失</w:t>
            </w:r>
          </w:p>
        </w:tc>
        <w:tc>
          <w:tcPr>
            <w:tcW w:w="1801" w:type="dxa"/>
            <w:gridSpan w:val="2"/>
            <w:vAlign w:val="center"/>
          </w:tcPr>
          <w:p w14:paraId="385418A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凡因外幣匯率變動而發生之損失屬之</w:t>
            </w:r>
          </w:p>
        </w:tc>
        <w:tc>
          <w:tcPr>
            <w:tcW w:w="1665" w:type="dxa"/>
            <w:vAlign w:val="center"/>
          </w:tcPr>
          <w:p w14:paraId="0D423F7F"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1.銀行結匯水單</w:t>
            </w:r>
          </w:p>
          <w:p w14:paraId="418A9E8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2.外幣兌換明細計算表</w:t>
            </w:r>
          </w:p>
        </w:tc>
        <w:tc>
          <w:tcPr>
            <w:tcW w:w="1353" w:type="dxa"/>
            <w:gridSpan w:val="3"/>
            <w:vAlign w:val="center"/>
          </w:tcPr>
          <w:p w14:paraId="7DF0DED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査98條</w:t>
            </w:r>
          </w:p>
        </w:tc>
        <w:tc>
          <w:tcPr>
            <w:tcW w:w="3705" w:type="dxa"/>
            <w:gridSpan w:val="2"/>
            <w:vAlign w:val="center"/>
          </w:tcPr>
          <w:p w14:paraId="1CA19541" w14:textId="77777777" w:rsidR="003A6C3B" w:rsidRPr="003A6C3B" w:rsidRDefault="003A6C3B" w:rsidP="003A6C3B">
            <w:pPr>
              <w:spacing w:line="0" w:lineRule="atLeast"/>
              <w:jc w:val="both"/>
              <w:rPr>
                <w:rFonts w:ascii="新細明體" w:eastAsiaTheme="majorEastAsia" w:hAnsi="新細明體"/>
                <w:b/>
                <w:sz w:val="24"/>
                <w:u w:val="single"/>
                <w:shd w:val="pct15" w:color="auto" w:fill="FFFFFF"/>
              </w:rPr>
            </w:pPr>
            <w:r w:rsidRPr="003A6C3B">
              <w:rPr>
                <w:rFonts w:ascii="新細明體" w:eastAsiaTheme="majorEastAsia" w:hAnsi="新細明體" w:hint="eastAsia"/>
                <w:sz w:val="24"/>
              </w:rPr>
              <w:t>1.審核是否</w:t>
            </w:r>
            <w:r w:rsidRPr="003A6C3B">
              <w:rPr>
                <w:rFonts w:ascii="新細明體" w:eastAsiaTheme="majorEastAsia" w:hAnsi="新細明體" w:hint="eastAsia"/>
                <w:b/>
                <w:sz w:val="24"/>
                <w:u w:val="single"/>
                <w:shd w:val="pct15" w:color="auto" w:fill="FFFFFF"/>
              </w:rPr>
              <w:t>已實現列為損失，其僅係因匯率</w:t>
            </w:r>
            <w:proofErr w:type="gramStart"/>
            <w:r w:rsidRPr="003A6C3B">
              <w:rPr>
                <w:rFonts w:ascii="新細明體" w:eastAsiaTheme="majorEastAsia" w:hAnsi="新細明體" w:hint="eastAsia"/>
                <w:b/>
                <w:sz w:val="24"/>
                <w:u w:val="single"/>
                <w:shd w:val="pct15" w:color="auto" w:fill="FFFFFF"/>
              </w:rPr>
              <w:t>之調症而</w:t>
            </w:r>
            <w:proofErr w:type="gramEnd"/>
            <w:r w:rsidRPr="003A6C3B">
              <w:rPr>
                <w:rFonts w:ascii="新細明體" w:eastAsiaTheme="majorEastAsia" w:hAnsi="新細明體" w:hint="eastAsia"/>
                <w:b/>
                <w:sz w:val="24"/>
                <w:u w:val="single"/>
                <w:shd w:val="pct15" w:color="auto" w:fill="FFFFFF"/>
              </w:rPr>
              <w:t>發生之</w:t>
            </w:r>
            <w:proofErr w:type="gramStart"/>
            <w:r w:rsidRPr="003A6C3B">
              <w:rPr>
                <w:rFonts w:ascii="新細明體" w:eastAsiaTheme="majorEastAsia" w:hAnsi="新細明體" w:hint="eastAsia"/>
                <w:b/>
                <w:sz w:val="24"/>
                <w:u w:val="single"/>
                <w:shd w:val="pct15" w:color="auto" w:fill="FFFFFF"/>
              </w:rPr>
              <w:t>帳面</w:t>
            </w:r>
            <w:proofErr w:type="gramEnd"/>
            <w:r w:rsidRPr="003A6C3B">
              <w:rPr>
                <w:rFonts w:ascii="新細明體" w:eastAsiaTheme="majorEastAsia" w:hAnsi="新細明體" w:hint="eastAsia"/>
                <w:b/>
                <w:sz w:val="24"/>
                <w:u w:val="single"/>
                <w:shd w:val="pct15" w:color="auto" w:fill="FFFFFF"/>
              </w:rPr>
              <w:t>差額，稅法不予認列。</w:t>
            </w:r>
          </w:p>
          <w:p w14:paraId="7DE7AC7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2.審核發生時間外幣兌換比率是否適當。</w:t>
            </w:r>
          </w:p>
        </w:tc>
      </w:tr>
      <w:tr w:rsidR="003A6C3B" w:rsidRPr="003A6C3B" w14:paraId="0283D31A" w14:textId="77777777" w:rsidTr="003A6C3B">
        <w:tc>
          <w:tcPr>
            <w:tcW w:w="1101" w:type="dxa"/>
            <w:vAlign w:val="center"/>
          </w:tcPr>
          <w:p w14:paraId="3A7BD599"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其他損失</w:t>
            </w:r>
          </w:p>
        </w:tc>
        <w:tc>
          <w:tcPr>
            <w:tcW w:w="1801" w:type="dxa"/>
            <w:gridSpan w:val="2"/>
            <w:vAlign w:val="center"/>
          </w:tcPr>
          <w:p w14:paraId="3BBE152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凡不屬上列科目之非營業支出屬之</w:t>
            </w:r>
          </w:p>
        </w:tc>
        <w:tc>
          <w:tcPr>
            <w:tcW w:w="1665" w:type="dxa"/>
            <w:vAlign w:val="center"/>
          </w:tcPr>
          <w:p w14:paraId="063ECA26"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1.請款單</w:t>
            </w:r>
          </w:p>
          <w:p w14:paraId="31DDB7C5"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2.統一發票或普通收據</w:t>
            </w:r>
          </w:p>
          <w:p w14:paraId="21DFE19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3.證明文件</w:t>
            </w:r>
          </w:p>
        </w:tc>
        <w:tc>
          <w:tcPr>
            <w:tcW w:w="1353" w:type="dxa"/>
            <w:gridSpan w:val="3"/>
            <w:vAlign w:val="center"/>
          </w:tcPr>
          <w:p w14:paraId="24DE8D0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査103條</w:t>
            </w:r>
          </w:p>
        </w:tc>
        <w:tc>
          <w:tcPr>
            <w:tcW w:w="3705" w:type="dxa"/>
            <w:gridSpan w:val="2"/>
            <w:vAlign w:val="center"/>
          </w:tcPr>
          <w:p w14:paraId="08D5860A" w14:textId="77777777" w:rsidR="003A6C3B" w:rsidRPr="003A6C3B" w:rsidRDefault="003A6C3B" w:rsidP="003A6C3B">
            <w:pPr>
              <w:spacing w:line="0" w:lineRule="atLeast"/>
              <w:jc w:val="both"/>
              <w:rPr>
                <w:rFonts w:ascii="新細明體" w:eastAsiaTheme="majorEastAsia" w:hAnsi="新細明體"/>
                <w:sz w:val="24"/>
              </w:rPr>
            </w:pPr>
            <w:r w:rsidRPr="003A6C3B">
              <w:rPr>
                <w:rFonts w:ascii="新細明體" w:eastAsiaTheme="majorEastAsia" w:hAnsi="新細明體" w:hint="eastAsia"/>
                <w:sz w:val="24"/>
              </w:rPr>
              <w:t>審查證明文件所在條件是否確為本事業所應支付。</w:t>
            </w:r>
          </w:p>
        </w:tc>
      </w:tr>
    </w:tbl>
    <w:p w14:paraId="16463908" w14:textId="77777777" w:rsidR="003A6C3B" w:rsidRPr="00B93B06" w:rsidRDefault="00B93B06" w:rsidP="003A6C3B">
      <w:pPr>
        <w:spacing w:line="0" w:lineRule="atLeast"/>
        <w:rPr>
          <w:rFonts w:ascii="新細明體" w:eastAsiaTheme="majorEastAsia" w:hAnsi="新細明體"/>
          <w:b/>
        </w:rPr>
      </w:pPr>
      <w:r>
        <w:rPr>
          <w:rFonts w:ascii="新細明體" w:eastAsiaTheme="majorEastAsia" w:hAnsi="新細明體" w:hint="eastAsia"/>
          <w:b/>
        </w:rPr>
        <w:sym w:font="Wingdings" w:char="F0CB"/>
      </w:r>
      <w:r>
        <w:rPr>
          <w:rFonts w:ascii="新細明體" w:eastAsiaTheme="majorEastAsia" w:hAnsi="新細明體" w:hint="eastAsia"/>
          <w:b/>
        </w:rPr>
        <w:t xml:space="preserve"> </w:t>
      </w:r>
      <w:r w:rsidR="003A6C3B" w:rsidRPr="003A6C3B">
        <w:rPr>
          <w:rFonts w:ascii="新細明體" w:eastAsiaTheme="majorEastAsia" w:hAnsi="新細明體" w:hint="eastAsia"/>
          <w:b/>
        </w:rPr>
        <w:t>應向</w:t>
      </w:r>
      <w:proofErr w:type="gramStart"/>
      <w:r w:rsidR="003A6C3B" w:rsidRPr="003A6C3B">
        <w:rPr>
          <w:rFonts w:ascii="新細明體" w:eastAsiaTheme="majorEastAsia" w:hAnsi="新細明體" w:hint="eastAsia"/>
          <w:b/>
        </w:rPr>
        <w:t>稽</w:t>
      </w:r>
      <w:proofErr w:type="gramEnd"/>
      <w:r w:rsidR="003A6C3B" w:rsidRPr="003A6C3B">
        <w:rPr>
          <w:rFonts w:ascii="新細明體" w:eastAsiaTheme="majorEastAsia" w:hAnsi="新細明體" w:hint="eastAsia"/>
          <w:b/>
        </w:rPr>
        <w:t>徵機關報備之事項</w:t>
      </w:r>
      <w:r>
        <w:rPr>
          <w:rFonts w:ascii="新細明體" w:eastAsiaTheme="majorEastAsia" w:hAnsi="新細明體" w:hint="eastAsia"/>
          <w:b/>
        </w:rPr>
        <w:t xml:space="preserve"> </w:t>
      </w:r>
      <w:r>
        <w:rPr>
          <w:rFonts w:ascii="新細明體" w:eastAsiaTheme="majorEastAsia" w:hAnsi="新細明體" w:hint="eastAsia"/>
          <w:b/>
        </w:rPr>
        <w:sym w:font="Wingdings" w:char="F0CB"/>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566"/>
        <w:gridCol w:w="2649"/>
        <w:gridCol w:w="2654"/>
      </w:tblGrid>
      <w:tr w:rsidR="003A6C3B" w:rsidRPr="003A6C3B" w14:paraId="61829558" w14:textId="77777777" w:rsidTr="00B93B06">
        <w:tc>
          <w:tcPr>
            <w:tcW w:w="1175" w:type="pct"/>
            <w:shd w:val="clear" w:color="auto" w:fill="BFBFBF" w:themeFill="background1" w:themeFillShade="BF"/>
          </w:tcPr>
          <w:p w14:paraId="1F069E4F"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項目</w:t>
            </w:r>
          </w:p>
        </w:tc>
        <w:tc>
          <w:tcPr>
            <w:tcW w:w="872" w:type="pct"/>
            <w:shd w:val="clear" w:color="auto" w:fill="BFBFBF" w:themeFill="background1" w:themeFillShade="BF"/>
            <w:vAlign w:val="center"/>
          </w:tcPr>
          <w:p w14:paraId="5BF4023B" w14:textId="77777777"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r w:rsidRPr="00B93B06">
              <w:rPr>
                <w:rFonts w:ascii="新細明體" w:eastAsiaTheme="majorEastAsia" w:hAnsi="新細明體" w:hint="eastAsia"/>
                <w:b/>
                <w:sz w:val="18"/>
                <w:szCs w:val="18"/>
              </w:rPr>
              <w:t>報備期限</w:t>
            </w:r>
          </w:p>
        </w:tc>
        <w:tc>
          <w:tcPr>
            <w:tcW w:w="1475" w:type="pct"/>
            <w:shd w:val="clear" w:color="auto" w:fill="BFBFBF" w:themeFill="background1" w:themeFillShade="BF"/>
          </w:tcPr>
          <w:p w14:paraId="3B0680DA"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適用情形</w:t>
            </w:r>
          </w:p>
        </w:tc>
        <w:tc>
          <w:tcPr>
            <w:tcW w:w="1478" w:type="pct"/>
            <w:shd w:val="clear" w:color="auto" w:fill="BFBFBF" w:themeFill="background1" w:themeFillShade="BF"/>
          </w:tcPr>
          <w:p w14:paraId="038A08DC"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備註</w:t>
            </w:r>
          </w:p>
        </w:tc>
      </w:tr>
      <w:tr w:rsidR="003A6C3B" w:rsidRPr="003A6C3B" w14:paraId="01FCA502" w14:textId="77777777" w:rsidTr="002B2028">
        <w:tc>
          <w:tcPr>
            <w:tcW w:w="1175" w:type="pct"/>
            <w:vAlign w:val="center"/>
          </w:tcPr>
          <w:p w14:paraId="69A83E5D" w14:textId="77777777" w:rsidR="003A6C3B" w:rsidRPr="00B93B06" w:rsidRDefault="003A6C3B" w:rsidP="003A6C3B">
            <w:pPr>
              <w:spacing w:line="0" w:lineRule="atLeast"/>
              <w:jc w:val="both"/>
              <w:rPr>
                <w:rFonts w:ascii="新細明體" w:eastAsiaTheme="majorEastAsia" w:hAnsi="新細明體"/>
                <w:b/>
                <w:sz w:val="18"/>
                <w:szCs w:val="18"/>
              </w:rPr>
            </w:pPr>
            <w:r w:rsidRPr="00B93B06">
              <w:rPr>
                <w:rFonts w:ascii="新細明體" w:eastAsiaTheme="majorEastAsia" w:hAnsi="新細明體" w:hint="eastAsia"/>
                <w:b/>
                <w:sz w:val="18"/>
                <w:szCs w:val="18"/>
              </w:rPr>
              <w:t>退休金(職工退休金準備、 職工退休基金、 勞工退休準備金)</w:t>
            </w:r>
          </w:p>
        </w:tc>
        <w:tc>
          <w:tcPr>
            <w:tcW w:w="872" w:type="pct"/>
            <w:vMerge w:val="restart"/>
            <w:vAlign w:val="center"/>
          </w:tcPr>
          <w:p w14:paraId="766D571D" w14:textId="77777777"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r w:rsidRPr="00B93B06">
              <w:rPr>
                <w:rFonts w:ascii="新細明體" w:eastAsiaTheme="majorEastAsia" w:hAnsi="新細明體" w:hint="eastAsia"/>
                <w:b/>
                <w:sz w:val="18"/>
                <w:szCs w:val="18"/>
              </w:rPr>
              <w:t>事前報備</w:t>
            </w:r>
          </w:p>
        </w:tc>
        <w:tc>
          <w:tcPr>
            <w:tcW w:w="1475" w:type="pct"/>
          </w:tcPr>
          <w:p w14:paraId="5BB3F1DD" w14:textId="77777777" w:rsidR="003A6C3B" w:rsidRPr="00B93B06" w:rsidRDefault="003A6C3B" w:rsidP="003A6C3B">
            <w:pPr>
              <w:spacing w:line="0" w:lineRule="atLeast"/>
              <w:jc w:val="center"/>
              <w:rPr>
                <w:rFonts w:ascii="新細明體" w:eastAsiaTheme="majorEastAsia" w:hAnsi="新細明體"/>
                <w:sz w:val="18"/>
                <w:szCs w:val="18"/>
              </w:rPr>
            </w:pPr>
          </w:p>
        </w:tc>
        <w:tc>
          <w:tcPr>
            <w:tcW w:w="1478" w:type="pct"/>
            <w:vAlign w:val="center"/>
          </w:tcPr>
          <w:p w14:paraId="21528EB8"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所33</w:t>
            </w:r>
          </w:p>
          <w:p w14:paraId="7739DDBD"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查71</w:t>
            </w:r>
          </w:p>
        </w:tc>
      </w:tr>
      <w:tr w:rsidR="003A6C3B" w:rsidRPr="003A6C3B" w14:paraId="09B242FF" w14:textId="77777777" w:rsidTr="002B2028">
        <w:tc>
          <w:tcPr>
            <w:tcW w:w="1175" w:type="pct"/>
            <w:vAlign w:val="center"/>
          </w:tcPr>
          <w:p w14:paraId="5452EF41" w14:textId="77777777" w:rsidR="003A6C3B" w:rsidRPr="00B93B06" w:rsidRDefault="003A6C3B" w:rsidP="003A6C3B">
            <w:pPr>
              <w:spacing w:line="0" w:lineRule="atLeast"/>
              <w:jc w:val="both"/>
              <w:rPr>
                <w:rFonts w:ascii="新細明體" w:eastAsiaTheme="majorEastAsia" w:hAnsi="新細明體"/>
                <w:b/>
                <w:sz w:val="18"/>
                <w:szCs w:val="18"/>
              </w:rPr>
            </w:pPr>
            <w:r w:rsidRPr="00B93B06">
              <w:rPr>
                <w:rFonts w:ascii="新細明體" w:eastAsiaTheme="majorEastAsia" w:hAnsi="新細明體" w:hint="eastAsia"/>
                <w:b/>
                <w:sz w:val="18"/>
                <w:szCs w:val="18"/>
              </w:rPr>
              <w:t>廣告費</w:t>
            </w:r>
          </w:p>
        </w:tc>
        <w:tc>
          <w:tcPr>
            <w:tcW w:w="872" w:type="pct"/>
            <w:vMerge/>
            <w:vAlign w:val="center"/>
          </w:tcPr>
          <w:p w14:paraId="0CB16CEE" w14:textId="77777777"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p>
        </w:tc>
        <w:tc>
          <w:tcPr>
            <w:tcW w:w="1475" w:type="pct"/>
            <w:vAlign w:val="center"/>
          </w:tcPr>
          <w:p w14:paraId="0DACA88D" w14:textId="77777777"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hint="eastAsia"/>
                <w:sz w:val="18"/>
                <w:szCs w:val="18"/>
              </w:rPr>
              <w:t>參加義賣特賣之相關費用</w:t>
            </w:r>
          </w:p>
        </w:tc>
        <w:tc>
          <w:tcPr>
            <w:tcW w:w="1478" w:type="pct"/>
            <w:vAlign w:val="center"/>
          </w:tcPr>
          <w:p w14:paraId="33CAE4A4"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查78</w:t>
            </w:r>
          </w:p>
        </w:tc>
      </w:tr>
      <w:tr w:rsidR="003A6C3B" w:rsidRPr="003A6C3B" w14:paraId="518D760B" w14:textId="77777777" w:rsidTr="002B2028">
        <w:tc>
          <w:tcPr>
            <w:tcW w:w="1175" w:type="pct"/>
            <w:vAlign w:val="center"/>
          </w:tcPr>
          <w:p w14:paraId="16C0D4D4" w14:textId="77777777" w:rsidR="003A6C3B" w:rsidRPr="00B93B06" w:rsidRDefault="003A6C3B" w:rsidP="003A6C3B">
            <w:pPr>
              <w:spacing w:line="0" w:lineRule="atLeast"/>
              <w:jc w:val="both"/>
              <w:rPr>
                <w:rFonts w:ascii="新細明體" w:eastAsiaTheme="majorEastAsia" w:hAnsi="新細明體"/>
                <w:b/>
                <w:sz w:val="18"/>
                <w:szCs w:val="18"/>
              </w:rPr>
            </w:pPr>
            <w:r w:rsidRPr="00B93B06">
              <w:rPr>
                <w:rFonts w:ascii="新細明體" w:eastAsiaTheme="majorEastAsia" w:hAnsi="新細明體" w:hint="eastAsia"/>
                <w:b/>
                <w:sz w:val="18"/>
                <w:szCs w:val="18"/>
              </w:rPr>
              <w:t>固定資產報廢</w:t>
            </w:r>
          </w:p>
        </w:tc>
        <w:tc>
          <w:tcPr>
            <w:tcW w:w="872" w:type="pct"/>
            <w:vMerge/>
            <w:vAlign w:val="center"/>
          </w:tcPr>
          <w:p w14:paraId="7EB19896" w14:textId="77777777"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p>
        </w:tc>
        <w:tc>
          <w:tcPr>
            <w:tcW w:w="1475" w:type="pct"/>
            <w:vAlign w:val="center"/>
          </w:tcPr>
          <w:p w14:paraId="7E37AEF2" w14:textId="77777777" w:rsidR="003A6C3B" w:rsidRPr="00B93B06" w:rsidRDefault="003A6C3B" w:rsidP="003A6C3B">
            <w:pPr>
              <w:spacing w:line="0" w:lineRule="atLeast"/>
              <w:jc w:val="both"/>
              <w:rPr>
                <w:rFonts w:ascii="新細明體" w:eastAsiaTheme="majorEastAsia" w:hAnsi="新細明體"/>
                <w:sz w:val="18"/>
                <w:szCs w:val="18"/>
              </w:rPr>
            </w:pPr>
          </w:p>
        </w:tc>
        <w:tc>
          <w:tcPr>
            <w:tcW w:w="1478" w:type="pct"/>
            <w:vAlign w:val="center"/>
          </w:tcPr>
          <w:p w14:paraId="393F6EE1"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所57 查95</w:t>
            </w:r>
          </w:p>
        </w:tc>
      </w:tr>
      <w:tr w:rsidR="003A6C3B" w:rsidRPr="003A6C3B" w14:paraId="190EE88B" w14:textId="77777777" w:rsidTr="002B2028">
        <w:tc>
          <w:tcPr>
            <w:tcW w:w="1175" w:type="pct"/>
            <w:vAlign w:val="center"/>
          </w:tcPr>
          <w:p w14:paraId="3AF668B3" w14:textId="77777777" w:rsidR="003A6C3B" w:rsidRPr="00B93B06" w:rsidRDefault="003A6C3B" w:rsidP="003A6C3B">
            <w:pPr>
              <w:spacing w:line="0" w:lineRule="atLeast"/>
              <w:jc w:val="both"/>
              <w:rPr>
                <w:rFonts w:ascii="新細明體" w:eastAsiaTheme="majorEastAsia" w:hAnsi="新細明體"/>
                <w:sz w:val="18"/>
                <w:szCs w:val="18"/>
              </w:rPr>
            </w:pPr>
            <w:proofErr w:type="gramStart"/>
            <w:r w:rsidRPr="00B93B06">
              <w:rPr>
                <w:rFonts w:ascii="新細明體" w:eastAsiaTheme="majorEastAsia" w:hAnsi="新細明體" w:hint="eastAsia"/>
                <w:b/>
                <w:bCs/>
                <w:sz w:val="18"/>
                <w:szCs w:val="18"/>
              </w:rPr>
              <w:t>商品盤損</w:t>
            </w:r>
            <w:proofErr w:type="gramEnd"/>
            <w:r w:rsidRPr="00B93B06">
              <w:rPr>
                <w:rFonts w:ascii="新細明體" w:eastAsiaTheme="majorEastAsia" w:hAnsi="新細明體" w:hint="eastAsia"/>
                <w:b/>
                <w:bCs/>
                <w:sz w:val="18"/>
                <w:szCs w:val="18"/>
              </w:rPr>
              <w:t>(未經會計師簽證)</w:t>
            </w:r>
          </w:p>
        </w:tc>
        <w:tc>
          <w:tcPr>
            <w:tcW w:w="872" w:type="pct"/>
            <w:vMerge w:val="restart"/>
            <w:vAlign w:val="center"/>
          </w:tcPr>
          <w:p w14:paraId="1A1B79AA" w14:textId="77777777"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p>
          <w:p w14:paraId="2B17320C" w14:textId="77777777" w:rsidR="003A6C3B" w:rsidRPr="00B93B06" w:rsidRDefault="003A6C3B" w:rsidP="003A6C3B">
            <w:pPr>
              <w:spacing w:line="0" w:lineRule="atLeast"/>
              <w:jc w:val="center"/>
              <w:rPr>
                <w:rFonts w:ascii="新細明體" w:eastAsiaTheme="majorEastAsia" w:hAnsi="新細明體"/>
                <w:b/>
                <w:sz w:val="18"/>
                <w:szCs w:val="18"/>
                <w:bdr w:val="single" w:sz="4" w:space="0" w:color="auto"/>
              </w:rPr>
            </w:pPr>
            <w:r w:rsidRPr="00B93B06">
              <w:rPr>
                <w:rFonts w:ascii="新細明體" w:eastAsiaTheme="majorEastAsia" w:hAnsi="新細明體" w:hint="eastAsia"/>
                <w:b/>
                <w:sz w:val="18"/>
                <w:szCs w:val="18"/>
              </w:rPr>
              <w:t>事實發生後30天內報備</w:t>
            </w:r>
          </w:p>
        </w:tc>
        <w:tc>
          <w:tcPr>
            <w:tcW w:w="1475" w:type="pct"/>
            <w:vAlign w:val="center"/>
          </w:tcPr>
          <w:p w14:paraId="33E7AE2F" w14:textId="77777777"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sz w:val="18"/>
                <w:szCs w:val="18"/>
              </w:rPr>
              <w:t>會計師盤點並提出查核簽證報告或年度所得稅查核簽證報告</w:t>
            </w:r>
            <w:r w:rsidRPr="00B93B06">
              <w:rPr>
                <w:rFonts w:ascii="新細明體" w:eastAsiaTheme="majorEastAsia" w:hAnsi="新細明體" w:cs="細明體"/>
                <w:sz w:val="18"/>
                <w:szCs w:val="18"/>
              </w:rPr>
              <w:t>，</w:t>
            </w:r>
            <w:r w:rsidRPr="00B93B06">
              <w:rPr>
                <w:rFonts w:ascii="新細明體" w:eastAsiaTheme="majorEastAsia" w:hAnsi="新細明體" w:cs="新細明體"/>
                <w:kern w:val="0"/>
                <w:sz w:val="18"/>
                <w:szCs w:val="18"/>
              </w:rPr>
              <w:t>經查明屬實者</w:t>
            </w:r>
          </w:p>
        </w:tc>
        <w:tc>
          <w:tcPr>
            <w:tcW w:w="1478" w:type="pct"/>
            <w:vAlign w:val="center"/>
          </w:tcPr>
          <w:p w14:paraId="5A1200E9" w14:textId="77777777" w:rsidR="003A6C3B" w:rsidRPr="00B93B06" w:rsidRDefault="003A6C3B" w:rsidP="003A6C3B">
            <w:pPr>
              <w:spacing w:line="0" w:lineRule="atLeast"/>
              <w:jc w:val="both"/>
              <w:rPr>
                <w:rFonts w:ascii="新細明體" w:eastAsiaTheme="majorEastAsia" w:hAnsi="新細明體"/>
                <w:sz w:val="18"/>
                <w:szCs w:val="18"/>
              </w:rPr>
            </w:pPr>
            <w:proofErr w:type="gramStart"/>
            <w:r w:rsidRPr="00B93B06">
              <w:rPr>
                <w:rFonts w:ascii="新細明體" w:eastAsiaTheme="majorEastAsia" w:hAnsi="新細明體" w:hint="eastAsia"/>
                <w:sz w:val="18"/>
                <w:szCs w:val="18"/>
              </w:rPr>
              <w:t>採</w:t>
            </w:r>
            <w:proofErr w:type="gramEnd"/>
            <w:r w:rsidRPr="00B93B06">
              <w:rPr>
                <w:rFonts w:ascii="新細明體" w:eastAsiaTheme="majorEastAsia" w:hAnsi="新細明體" w:hint="eastAsia"/>
                <w:sz w:val="18"/>
                <w:szCs w:val="18"/>
              </w:rPr>
              <w:t>永續盤存制或經核准</w:t>
            </w:r>
            <w:proofErr w:type="gramStart"/>
            <w:r w:rsidRPr="00B93B06">
              <w:rPr>
                <w:rFonts w:ascii="新細明體" w:eastAsiaTheme="majorEastAsia" w:hAnsi="新細明體" w:hint="eastAsia"/>
                <w:sz w:val="18"/>
                <w:szCs w:val="18"/>
              </w:rPr>
              <w:t>採</w:t>
            </w:r>
            <w:proofErr w:type="gramEnd"/>
            <w:r w:rsidRPr="00B93B06">
              <w:rPr>
                <w:rFonts w:ascii="新細明體" w:eastAsiaTheme="majorEastAsia" w:hAnsi="新細明體" w:hint="eastAsia"/>
                <w:sz w:val="18"/>
                <w:szCs w:val="18"/>
              </w:rPr>
              <w:t>零售價法者適用之。</w:t>
            </w:r>
          </w:p>
          <w:p w14:paraId="7FB9E18D"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查101</w:t>
            </w:r>
          </w:p>
        </w:tc>
      </w:tr>
      <w:tr w:rsidR="003A6C3B" w:rsidRPr="003A6C3B" w14:paraId="6E49B6F3" w14:textId="77777777" w:rsidTr="002B2028">
        <w:tc>
          <w:tcPr>
            <w:tcW w:w="1175" w:type="pct"/>
            <w:vAlign w:val="center"/>
          </w:tcPr>
          <w:p w14:paraId="6BFBDBF5" w14:textId="77777777"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hint="eastAsia"/>
                <w:b/>
                <w:bCs/>
                <w:sz w:val="18"/>
                <w:szCs w:val="18"/>
              </w:rPr>
              <w:t>商品報廢</w:t>
            </w:r>
          </w:p>
        </w:tc>
        <w:tc>
          <w:tcPr>
            <w:tcW w:w="872" w:type="pct"/>
            <w:vMerge/>
            <w:vAlign w:val="center"/>
          </w:tcPr>
          <w:p w14:paraId="38324070" w14:textId="77777777" w:rsidR="003A6C3B" w:rsidRPr="00B93B06" w:rsidRDefault="003A6C3B" w:rsidP="003A6C3B">
            <w:pPr>
              <w:spacing w:line="0" w:lineRule="atLeast"/>
              <w:jc w:val="center"/>
              <w:rPr>
                <w:rFonts w:ascii="新細明體" w:eastAsiaTheme="majorEastAsia" w:hAnsi="新細明體"/>
                <w:sz w:val="18"/>
                <w:szCs w:val="18"/>
              </w:rPr>
            </w:pPr>
          </w:p>
        </w:tc>
        <w:tc>
          <w:tcPr>
            <w:tcW w:w="1475" w:type="pct"/>
            <w:vAlign w:val="center"/>
          </w:tcPr>
          <w:p w14:paraId="7ADEDB08" w14:textId="77777777"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cs="細明體"/>
                <w:kern w:val="0"/>
                <w:sz w:val="18"/>
                <w:szCs w:val="18"/>
              </w:rPr>
              <w:t>會計師查核簽證報告或年度所</w:t>
            </w:r>
            <w:r w:rsidRPr="00B93B06">
              <w:rPr>
                <w:rFonts w:ascii="新細明體" w:eastAsiaTheme="majorEastAsia" w:hAnsi="新細明體" w:cs="新細明體"/>
                <w:kern w:val="0"/>
                <w:sz w:val="18"/>
                <w:szCs w:val="18"/>
              </w:rPr>
              <w:t>得稅查核簽證報告核實認定</w:t>
            </w:r>
          </w:p>
        </w:tc>
        <w:tc>
          <w:tcPr>
            <w:tcW w:w="1478" w:type="pct"/>
            <w:vAlign w:val="center"/>
          </w:tcPr>
          <w:p w14:paraId="5285B3A6"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查101</w:t>
            </w:r>
          </w:p>
        </w:tc>
      </w:tr>
      <w:tr w:rsidR="003A6C3B" w:rsidRPr="003A6C3B" w14:paraId="5C698E97" w14:textId="77777777" w:rsidTr="002B2028">
        <w:tc>
          <w:tcPr>
            <w:tcW w:w="1175" w:type="pct"/>
            <w:vAlign w:val="center"/>
          </w:tcPr>
          <w:p w14:paraId="1CFC8BB4" w14:textId="77777777"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hint="eastAsia"/>
                <w:b/>
                <w:bCs/>
                <w:sz w:val="18"/>
                <w:szCs w:val="18"/>
              </w:rPr>
              <w:t>災害損失</w:t>
            </w:r>
          </w:p>
        </w:tc>
        <w:tc>
          <w:tcPr>
            <w:tcW w:w="872" w:type="pct"/>
            <w:vMerge/>
            <w:vAlign w:val="center"/>
          </w:tcPr>
          <w:p w14:paraId="1F8842F2" w14:textId="77777777" w:rsidR="003A6C3B" w:rsidRPr="00B93B06" w:rsidRDefault="003A6C3B" w:rsidP="003A6C3B">
            <w:pPr>
              <w:spacing w:line="0" w:lineRule="atLeast"/>
              <w:jc w:val="center"/>
              <w:rPr>
                <w:rFonts w:ascii="新細明體" w:eastAsiaTheme="majorEastAsia" w:hAnsi="新細明體"/>
                <w:sz w:val="18"/>
                <w:szCs w:val="18"/>
              </w:rPr>
            </w:pPr>
          </w:p>
        </w:tc>
        <w:tc>
          <w:tcPr>
            <w:tcW w:w="1475" w:type="pct"/>
            <w:vAlign w:val="center"/>
          </w:tcPr>
          <w:p w14:paraId="497D0D7D" w14:textId="77777777"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cs="細明體"/>
                <w:kern w:val="0"/>
                <w:sz w:val="18"/>
                <w:szCs w:val="18"/>
              </w:rPr>
              <w:t>船舶海難、空難事件，事實發生在海外，勘查困難</w:t>
            </w:r>
            <w:r w:rsidRPr="00B93B06">
              <w:rPr>
                <w:rFonts w:ascii="新細明體" w:eastAsiaTheme="majorEastAsia" w:hAnsi="新細明體" w:cs="新細明體"/>
                <w:kern w:val="0"/>
                <w:sz w:val="18"/>
                <w:szCs w:val="18"/>
              </w:rPr>
              <w:t>，應憑主管官署或海事報告書及保險公司出具之證明處理</w:t>
            </w:r>
          </w:p>
        </w:tc>
        <w:tc>
          <w:tcPr>
            <w:tcW w:w="1478" w:type="pct"/>
          </w:tcPr>
          <w:p w14:paraId="5D7B4A80" w14:textId="77777777" w:rsidR="003A6C3B" w:rsidRPr="00B93B06" w:rsidRDefault="003A6C3B" w:rsidP="003A6C3B">
            <w:pPr>
              <w:spacing w:line="0" w:lineRule="atLeast"/>
              <w:jc w:val="both"/>
              <w:rPr>
                <w:rFonts w:ascii="新細明體" w:eastAsiaTheme="majorEastAsia" w:hAnsi="新細明體"/>
                <w:sz w:val="18"/>
                <w:szCs w:val="18"/>
              </w:rPr>
            </w:pPr>
            <w:r w:rsidRPr="00B93B06">
              <w:rPr>
                <w:rFonts w:ascii="新細明體" w:eastAsiaTheme="majorEastAsia" w:hAnsi="新細明體"/>
                <w:sz w:val="18"/>
                <w:szCs w:val="18"/>
              </w:rPr>
              <w:t>災害損失應列為當年度損失。但損失較為</w:t>
            </w:r>
            <w:proofErr w:type="gramStart"/>
            <w:r w:rsidRPr="00B93B06">
              <w:rPr>
                <w:rFonts w:ascii="新細明體" w:eastAsiaTheme="majorEastAsia" w:hAnsi="新細明體"/>
                <w:sz w:val="18"/>
                <w:szCs w:val="18"/>
              </w:rPr>
              <w:t>鉅</w:t>
            </w:r>
            <w:proofErr w:type="gramEnd"/>
            <w:r w:rsidRPr="00B93B06">
              <w:rPr>
                <w:rFonts w:ascii="新細明體" w:eastAsiaTheme="majorEastAsia" w:hAnsi="新細明體"/>
                <w:sz w:val="18"/>
                <w:szCs w:val="18"/>
              </w:rPr>
              <w:t>大者，得於</w:t>
            </w:r>
            <w:r w:rsidRPr="00B93B06">
              <w:rPr>
                <w:rFonts w:ascii="新細明體" w:eastAsiaTheme="majorEastAsia" w:hAnsi="新細明體"/>
                <w:b/>
                <w:sz w:val="18"/>
                <w:szCs w:val="18"/>
                <w:bdr w:val="single" w:sz="4" w:space="0" w:color="auto"/>
              </w:rPr>
              <w:t>五年</w:t>
            </w:r>
            <w:r w:rsidRPr="00B93B06">
              <w:rPr>
                <w:rFonts w:ascii="新細明體" w:eastAsiaTheme="majorEastAsia" w:hAnsi="新細明體"/>
                <w:sz w:val="18"/>
                <w:szCs w:val="18"/>
              </w:rPr>
              <w:t>內平均攤列。</w:t>
            </w:r>
          </w:p>
          <w:p w14:paraId="5DE60563" w14:textId="77777777" w:rsidR="003A6C3B" w:rsidRPr="00B93B06" w:rsidRDefault="003A6C3B" w:rsidP="003A6C3B">
            <w:pPr>
              <w:spacing w:line="0" w:lineRule="atLeast"/>
              <w:jc w:val="center"/>
              <w:rPr>
                <w:rFonts w:ascii="新細明體" w:eastAsiaTheme="majorEastAsia" w:hAnsi="新細明體"/>
                <w:sz w:val="18"/>
                <w:szCs w:val="18"/>
              </w:rPr>
            </w:pPr>
            <w:r w:rsidRPr="00B93B06">
              <w:rPr>
                <w:rFonts w:ascii="新細明體" w:eastAsiaTheme="majorEastAsia" w:hAnsi="新細明體" w:hint="eastAsia"/>
                <w:sz w:val="18"/>
                <w:szCs w:val="18"/>
              </w:rPr>
              <w:t>查102</w:t>
            </w:r>
          </w:p>
        </w:tc>
      </w:tr>
    </w:tbl>
    <w:p w14:paraId="589018B6" w14:textId="77777777" w:rsidR="003A6C3B" w:rsidRPr="003A6C3B" w:rsidRDefault="00B93B06" w:rsidP="003A6C3B">
      <w:pPr>
        <w:spacing w:line="0" w:lineRule="atLeast"/>
        <w:rPr>
          <w:rFonts w:ascii="新細明體" w:eastAsiaTheme="majorEastAsia" w:hAnsi="新細明體"/>
        </w:rPr>
      </w:pPr>
      <w:r>
        <w:rPr>
          <w:rFonts w:ascii="新細明體" w:eastAsiaTheme="majorEastAsia" w:hAnsi="新細明體" w:hint="eastAsia"/>
          <w:b/>
        </w:rPr>
        <w:sym w:font="Wingdings" w:char="F0CB"/>
      </w:r>
      <w:r>
        <w:rPr>
          <w:rFonts w:ascii="新細明體" w:eastAsiaTheme="majorEastAsia" w:hAnsi="新細明體" w:hint="eastAsia"/>
          <w:b/>
        </w:rPr>
        <w:t xml:space="preserve"> </w:t>
      </w:r>
      <w:r w:rsidR="003A6C3B" w:rsidRPr="003A6C3B">
        <w:rPr>
          <w:rFonts w:ascii="新細明體" w:eastAsiaTheme="majorEastAsia" w:hAnsi="新細明體" w:hint="eastAsia"/>
          <w:b/>
        </w:rPr>
        <w:t>查核準則訂有限額之費用(或損失)項目</w:t>
      </w:r>
      <w:r>
        <w:rPr>
          <w:rFonts w:ascii="新細明體" w:eastAsiaTheme="majorEastAsia" w:hAnsi="新細明體" w:hint="eastAsia"/>
          <w:b/>
        </w:rPr>
        <w:t xml:space="preserve"> </w:t>
      </w:r>
      <w:r>
        <w:rPr>
          <w:rFonts w:ascii="新細明體" w:eastAsiaTheme="majorEastAsia" w:hAnsi="新細明體" w:hint="eastAsia"/>
          <w:b/>
        </w:rPr>
        <w:sym w:font="Wingdings" w:char="F0CB"/>
      </w:r>
    </w:p>
    <w:tbl>
      <w:tblPr>
        <w:tblStyle w:val="a3"/>
        <w:tblW w:w="9108" w:type="dxa"/>
        <w:tblLook w:val="01E0" w:firstRow="1" w:lastRow="1" w:firstColumn="1" w:lastColumn="1" w:noHBand="0" w:noVBand="0"/>
      </w:tblPr>
      <w:tblGrid>
        <w:gridCol w:w="1728"/>
        <w:gridCol w:w="7380"/>
      </w:tblGrid>
      <w:tr w:rsidR="003A6C3B" w:rsidRPr="003A6C3B" w14:paraId="19A424C6" w14:textId="77777777" w:rsidTr="00B93B06">
        <w:trPr>
          <w:trHeight w:val="239"/>
        </w:trPr>
        <w:tc>
          <w:tcPr>
            <w:tcW w:w="1728" w:type="dxa"/>
            <w:shd w:val="clear" w:color="auto" w:fill="BFBFBF" w:themeFill="background1" w:themeFillShade="BF"/>
            <w:vAlign w:val="center"/>
          </w:tcPr>
          <w:p w14:paraId="2B10E080" w14:textId="77777777" w:rsidR="003A6C3B" w:rsidRPr="00B93B06" w:rsidRDefault="003A6C3B" w:rsidP="003A6C3B">
            <w:pPr>
              <w:spacing w:line="0" w:lineRule="atLeast"/>
              <w:jc w:val="center"/>
              <w:rPr>
                <w:rFonts w:ascii="新細明體" w:eastAsiaTheme="majorEastAsia" w:hAnsi="新細明體"/>
                <w:b/>
                <w:sz w:val="18"/>
                <w:szCs w:val="18"/>
              </w:rPr>
            </w:pPr>
            <w:r w:rsidRPr="00B93B06">
              <w:rPr>
                <w:rFonts w:ascii="新細明體" w:eastAsiaTheme="majorEastAsia" w:hAnsi="新細明體" w:hint="eastAsia"/>
                <w:b/>
                <w:sz w:val="18"/>
                <w:szCs w:val="18"/>
              </w:rPr>
              <w:t>項 目</w:t>
            </w:r>
          </w:p>
        </w:tc>
        <w:tc>
          <w:tcPr>
            <w:tcW w:w="7380" w:type="dxa"/>
            <w:shd w:val="clear" w:color="auto" w:fill="BFBFBF" w:themeFill="background1" w:themeFillShade="BF"/>
            <w:vAlign w:val="center"/>
          </w:tcPr>
          <w:p w14:paraId="418154EF" w14:textId="77777777" w:rsidR="003A6C3B" w:rsidRPr="00B93B06" w:rsidRDefault="003A6C3B" w:rsidP="003A6C3B">
            <w:pPr>
              <w:spacing w:line="0" w:lineRule="atLeast"/>
              <w:jc w:val="center"/>
              <w:rPr>
                <w:rFonts w:ascii="新細明體" w:eastAsiaTheme="majorEastAsia" w:hAnsi="新細明體"/>
                <w:b/>
                <w:sz w:val="18"/>
                <w:szCs w:val="18"/>
              </w:rPr>
            </w:pPr>
            <w:r w:rsidRPr="00B93B06">
              <w:rPr>
                <w:rFonts w:ascii="新細明體" w:eastAsiaTheme="majorEastAsia" w:hAnsi="新細明體" w:hint="eastAsia"/>
                <w:b/>
                <w:sz w:val="18"/>
                <w:szCs w:val="18"/>
              </w:rPr>
              <w:t xml:space="preserve">限 額 </w:t>
            </w:r>
            <w:proofErr w:type="gramStart"/>
            <w:r w:rsidRPr="00B93B06">
              <w:rPr>
                <w:rFonts w:ascii="新細明體" w:eastAsiaTheme="majorEastAsia" w:hAnsi="新細明體" w:hint="eastAsia"/>
                <w:b/>
                <w:sz w:val="18"/>
                <w:szCs w:val="18"/>
              </w:rPr>
              <w:t>規</w:t>
            </w:r>
            <w:proofErr w:type="gramEnd"/>
            <w:r w:rsidRPr="00B93B06">
              <w:rPr>
                <w:rFonts w:ascii="新細明體" w:eastAsiaTheme="majorEastAsia" w:hAnsi="新細明體" w:hint="eastAsia"/>
                <w:b/>
                <w:sz w:val="18"/>
                <w:szCs w:val="18"/>
              </w:rPr>
              <w:t xml:space="preserve"> 定</w:t>
            </w:r>
          </w:p>
        </w:tc>
      </w:tr>
      <w:tr w:rsidR="003A6C3B" w:rsidRPr="003A6C3B" w14:paraId="4D75C0C7" w14:textId="77777777" w:rsidTr="002B2028">
        <w:trPr>
          <w:trHeight w:val="599"/>
        </w:trPr>
        <w:tc>
          <w:tcPr>
            <w:tcW w:w="1728" w:type="dxa"/>
          </w:tcPr>
          <w:p w14:paraId="49239280"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lastRenderedPageBreak/>
              <w:t>薪資支出</w:t>
            </w:r>
          </w:p>
        </w:tc>
        <w:tc>
          <w:tcPr>
            <w:tcW w:w="7380" w:type="dxa"/>
          </w:tcPr>
          <w:p w14:paraId="74B818C8"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合夥獨資高級職員</w:t>
            </w:r>
            <w:r w:rsidRPr="003A6C3B">
              <w:rPr>
                <w:rFonts w:ascii="新細明體" w:eastAsiaTheme="majorEastAsia" w:hAnsi="新細明體" w:hint="eastAsia"/>
                <w:sz w:val="24"/>
                <w:bdr w:val="single" w:sz="4" w:space="0" w:color="auto"/>
              </w:rPr>
              <w:t>80,000元</w:t>
            </w:r>
            <w:r w:rsidRPr="003A6C3B">
              <w:rPr>
                <w:rFonts w:ascii="新細明體" w:eastAsiaTheme="majorEastAsia" w:hAnsi="新細明體" w:hint="eastAsia"/>
                <w:sz w:val="24"/>
              </w:rPr>
              <w:t>為限</w:t>
            </w:r>
          </w:p>
          <w:p w14:paraId="559B9A27"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一般職工:</w:t>
            </w:r>
            <w:r w:rsidRPr="003A6C3B">
              <w:rPr>
                <w:rFonts w:ascii="新細明體" w:eastAsiaTheme="majorEastAsia" w:hAnsi="新細明體" w:hint="eastAsia"/>
                <w:sz w:val="24"/>
                <w:u w:val="single"/>
              </w:rPr>
              <w:t>49,000元</w:t>
            </w:r>
            <w:r w:rsidRPr="003A6C3B">
              <w:rPr>
                <w:rFonts w:ascii="新細明體" w:eastAsiaTheme="majorEastAsia" w:hAnsi="新細明體" w:hint="eastAsia"/>
                <w:sz w:val="24"/>
              </w:rPr>
              <w:t>為限</w:t>
            </w:r>
          </w:p>
        </w:tc>
      </w:tr>
      <w:tr w:rsidR="003A6C3B" w:rsidRPr="003A6C3B" w14:paraId="5AFD0BEE" w14:textId="77777777" w:rsidTr="002B2028">
        <w:trPr>
          <w:trHeight w:val="461"/>
        </w:trPr>
        <w:tc>
          <w:tcPr>
            <w:tcW w:w="1728" w:type="dxa"/>
          </w:tcPr>
          <w:p w14:paraId="397180BD"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退休金</w:t>
            </w:r>
          </w:p>
        </w:tc>
        <w:tc>
          <w:tcPr>
            <w:tcW w:w="7380" w:type="dxa"/>
          </w:tcPr>
          <w:p w14:paraId="5264A275" w14:textId="77777777" w:rsidR="003A6C3B" w:rsidRPr="003A6C3B" w:rsidRDefault="003A6C3B" w:rsidP="003A6C3B">
            <w:pPr>
              <w:numPr>
                <w:ilvl w:val="0"/>
                <w:numId w:val="1"/>
              </w:numPr>
              <w:spacing w:line="0" w:lineRule="atLeast"/>
              <w:rPr>
                <w:rFonts w:ascii="新細明體" w:eastAsiaTheme="majorEastAsia" w:hAnsi="新細明體"/>
                <w:sz w:val="24"/>
              </w:rPr>
            </w:pPr>
            <w:r w:rsidRPr="003A6C3B">
              <w:rPr>
                <w:rFonts w:ascii="新細明體" w:eastAsiaTheme="majorEastAsia" w:hAnsi="新細明體" w:hint="eastAsia"/>
                <w:sz w:val="24"/>
              </w:rPr>
              <w:t>職工退休金準備 4%【未分離】</w:t>
            </w:r>
          </w:p>
          <w:p w14:paraId="79B94D80" w14:textId="77777777" w:rsidR="003A6C3B" w:rsidRPr="003A6C3B" w:rsidRDefault="003A6C3B" w:rsidP="003A6C3B">
            <w:pPr>
              <w:numPr>
                <w:ilvl w:val="0"/>
                <w:numId w:val="1"/>
              </w:numPr>
              <w:spacing w:line="0" w:lineRule="atLeast"/>
              <w:rPr>
                <w:rFonts w:ascii="新細明體" w:eastAsiaTheme="majorEastAsia" w:hAnsi="新細明體"/>
                <w:sz w:val="24"/>
              </w:rPr>
            </w:pPr>
            <w:r w:rsidRPr="003A6C3B">
              <w:rPr>
                <w:rFonts w:ascii="新細明體" w:eastAsiaTheme="majorEastAsia" w:hAnsi="新細明體" w:hint="eastAsia"/>
                <w:sz w:val="24"/>
              </w:rPr>
              <w:t>職工退休基金 8%【已分離】</w:t>
            </w:r>
          </w:p>
          <w:p w14:paraId="54DF1006" w14:textId="77777777" w:rsidR="003A6C3B" w:rsidRPr="003A6C3B" w:rsidRDefault="003A6C3B" w:rsidP="003A6C3B">
            <w:pPr>
              <w:numPr>
                <w:ilvl w:val="0"/>
                <w:numId w:val="1"/>
              </w:numPr>
              <w:spacing w:line="0" w:lineRule="atLeast"/>
              <w:rPr>
                <w:rFonts w:ascii="新細明體" w:eastAsiaTheme="majorEastAsia" w:hAnsi="新細明體"/>
                <w:sz w:val="24"/>
              </w:rPr>
            </w:pPr>
            <w:r w:rsidRPr="003A6C3B">
              <w:rPr>
                <w:rFonts w:ascii="新細明體" w:eastAsiaTheme="majorEastAsia" w:hAnsi="新細明體" w:hint="eastAsia"/>
                <w:sz w:val="24"/>
              </w:rPr>
              <w:t>勞工退休準備金 15%【已分離】</w:t>
            </w:r>
          </w:p>
          <w:p w14:paraId="0C769F02" w14:textId="77777777" w:rsidR="003A6C3B" w:rsidRDefault="003A6C3B" w:rsidP="003A6C3B">
            <w:pPr>
              <w:numPr>
                <w:ilvl w:val="0"/>
                <w:numId w:val="1"/>
              </w:numPr>
              <w:spacing w:line="0" w:lineRule="atLeast"/>
              <w:rPr>
                <w:rFonts w:ascii="新細明體" w:eastAsiaTheme="majorEastAsia" w:hAnsi="新細明體"/>
                <w:sz w:val="24"/>
              </w:rPr>
            </w:pPr>
            <w:r w:rsidRPr="003A6C3B">
              <w:rPr>
                <w:rFonts w:ascii="新細明體" w:eastAsiaTheme="majorEastAsia" w:hAnsi="新細明體" w:hint="eastAsia"/>
                <w:sz w:val="24"/>
              </w:rPr>
              <w:t>勞工退休金(新制)委任經理人6 %【已分離】</w:t>
            </w:r>
          </w:p>
          <w:p w14:paraId="3DBEC7A0" w14:textId="77777777" w:rsidR="00B93B06" w:rsidRPr="003A6C3B" w:rsidRDefault="00B93B06" w:rsidP="00F84A5C">
            <w:pPr>
              <w:spacing w:line="0" w:lineRule="atLeast"/>
              <w:ind w:left="360"/>
              <w:rPr>
                <w:rFonts w:ascii="新細明體" w:eastAsiaTheme="majorEastAsia" w:hAnsi="新細明體"/>
                <w:sz w:val="24"/>
              </w:rPr>
            </w:pPr>
          </w:p>
        </w:tc>
      </w:tr>
      <w:tr w:rsidR="003A6C3B" w:rsidRPr="003A6C3B" w14:paraId="7E345E32" w14:textId="77777777" w:rsidTr="002B2028">
        <w:trPr>
          <w:trHeight w:val="461"/>
        </w:trPr>
        <w:tc>
          <w:tcPr>
            <w:tcW w:w="1728" w:type="dxa"/>
          </w:tcPr>
          <w:p w14:paraId="38BF9C40"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差旅費</w:t>
            </w:r>
          </w:p>
        </w:tc>
        <w:tc>
          <w:tcPr>
            <w:tcW w:w="7380" w:type="dxa"/>
          </w:tcPr>
          <w:p w14:paraId="29DA2795"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國內:</w:t>
            </w:r>
            <w:r w:rsidRPr="003A6C3B">
              <w:rPr>
                <w:rFonts w:ascii="新細明體" w:eastAsiaTheme="majorEastAsia" w:hAnsi="新細明體" w:hint="eastAsia"/>
                <w:sz w:val="24"/>
                <w:bdr w:val="single" w:sz="4" w:space="0" w:color="auto"/>
              </w:rPr>
              <w:t>主管700元 其他職員600元</w:t>
            </w:r>
          </w:p>
          <w:p w14:paraId="312D3AEC"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國外:</w:t>
            </w:r>
            <w:proofErr w:type="gramStart"/>
            <w:r w:rsidRPr="003A6C3B">
              <w:rPr>
                <w:rFonts w:ascii="新細明體" w:eastAsiaTheme="majorEastAsia" w:hAnsi="新細明體" w:hint="eastAsia"/>
                <w:sz w:val="24"/>
              </w:rPr>
              <w:t>膳雜宿</w:t>
            </w:r>
            <w:proofErr w:type="gramEnd"/>
            <w:r w:rsidRPr="003A6C3B">
              <w:rPr>
                <w:rFonts w:ascii="新細明體" w:eastAsiaTheme="majorEastAsia" w:hAnsi="新細明體" w:hint="eastAsia"/>
                <w:sz w:val="24"/>
              </w:rPr>
              <w:t>費</w:t>
            </w:r>
          </w:p>
          <w:p w14:paraId="2F3A47A0" w14:textId="77777777" w:rsidR="003A6C3B" w:rsidRPr="003A6C3B" w:rsidRDefault="003A6C3B" w:rsidP="003A6C3B">
            <w:pPr>
              <w:numPr>
                <w:ilvl w:val="0"/>
                <w:numId w:val="2"/>
              </w:numPr>
              <w:spacing w:line="0" w:lineRule="atLeast"/>
              <w:ind w:left="960" w:hanging="480"/>
              <w:rPr>
                <w:rFonts w:ascii="新細明體" w:eastAsiaTheme="majorEastAsia" w:hAnsi="新細明體"/>
                <w:sz w:val="24"/>
              </w:rPr>
            </w:pPr>
            <w:r w:rsidRPr="003A6C3B">
              <w:rPr>
                <w:rFonts w:ascii="新細明體" w:eastAsiaTheme="majorEastAsia" w:hAnsi="新細明體" w:hint="eastAsia"/>
                <w:sz w:val="24"/>
              </w:rPr>
              <w:t>依中央政府機關赴國外</w:t>
            </w:r>
            <w:proofErr w:type="gramStart"/>
            <w:r w:rsidRPr="003A6C3B">
              <w:rPr>
                <w:rFonts w:ascii="新細明體" w:eastAsiaTheme="majorEastAsia" w:hAnsi="新細明體" w:hint="eastAsia"/>
                <w:sz w:val="24"/>
              </w:rPr>
              <w:t>生活日支費</w:t>
            </w:r>
            <w:proofErr w:type="gramEnd"/>
          </w:p>
          <w:p w14:paraId="69DAA16F" w14:textId="77777777" w:rsidR="003A6C3B" w:rsidRDefault="003A6C3B" w:rsidP="003A6C3B">
            <w:pPr>
              <w:numPr>
                <w:ilvl w:val="0"/>
                <w:numId w:val="2"/>
              </w:numPr>
              <w:spacing w:line="0" w:lineRule="atLeast"/>
              <w:ind w:left="960" w:hanging="480"/>
              <w:rPr>
                <w:rFonts w:ascii="新細明體" w:eastAsiaTheme="majorEastAsia" w:hAnsi="新細明體"/>
                <w:sz w:val="24"/>
              </w:rPr>
            </w:pPr>
            <w:r w:rsidRPr="003A6C3B">
              <w:rPr>
                <w:rFonts w:ascii="新細明體" w:eastAsiaTheme="majorEastAsia" w:hAnsi="新細明體" w:hint="eastAsia"/>
                <w:sz w:val="24"/>
              </w:rPr>
              <w:t>自行訂有辦法者:宿費核實</w:t>
            </w:r>
            <w:proofErr w:type="gramStart"/>
            <w:r w:rsidRPr="003A6C3B">
              <w:rPr>
                <w:rFonts w:ascii="新細明體" w:eastAsiaTheme="majorEastAsia" w:hAnsi="新細明體" w:hint="eastAsia"/>
                <w:sz w:val="24"/>
              </w:rPr>
              <w:t>認定/膳雜費</w:t>
            </w:r>
            <w:proofErr w:type="gramEnd"/>
            <w:r w:rsidRPr="003A6C3B">
              <w:rPr>
                <w:rFonts w:ascii="新細明體" w:eastAsiaTheme="majorEastAsia" w:hAnsi="新細明體" w:hint="eastAsia"/>
                <w:sz w:val="24"/>
              </w:rPr>
              <w:t>按上述標準五</w:t>
            </w:r>
            <w:proofErr w:type="gramStart"/>
            <w:r w:rsidRPr="003A6C3B">
              <w:rPr>
                <w:rFonts w:ascii="新細明體" w:eastAsiaTheme="majorEastAsia" w:hAnsi="新細明體" w:hint="eastAsia"/>
                <w:sz w:val="24"/>
              </w:rPr>
              <w:t>折列支</w:t>
            </w:r>
            <w:proofErr w:type="gramEnd"/>
          </w:p>
          <w:p w14:paraId="03701723" w14:textId="77777777" w:rsidR="00B93B06" w:rsidRPr="003A6C3B" w:rsidRDefault="00B93B06" w:rsidP="00F84A5C">
            <w:pPr>
              <w:spacing w:line="0" w:lineRule="atLeast"/>
              <w:ind w:left="960"/>
              <w:rPr>
                <w:rFonts w:ascii="新細明體" w:eastAsiaTheme="majorEastAsia" w:hAnsi="新細明體"/>
                <w:sz w:val="24"/>
              </w:rPr>
            </w:pPr>
          </w:p>
        </w:tc>
      </w:tr>
      <w:tr w:rsidR="003A6C3B" w:rsidRPr="003A6C3B" w14:paraId="599B6D5A" w14:textId="77777777" w:rsidTr="002B2028">
        <w:trPr>
          <w:trHeight w:val="461"/>
        </w:trPr>
        <w:tc>
          <w:tcPr>
            <w:tcW w:w="1728" w:type="dxa"/>
          </w:tcPr>
          <w:p w14:paraId="3A0EA51E"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資本支出的認定(修繕費/雜項購置)</w:t>
            </w:r>
          </w:p>
        </w:tc>
        <w:tc>
          <w:tcPr>
            <w:tcW w:w="7380" w:type="dxa"/>
          </w:tcPr>
          <w:p w14:paraId="5EE13A9A" w14:textId="77777777" w:rsid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sz w:val="24"/>
              </w:rPr>
              <w:t>營利事業修繕或購置固定資產，其耐用年限不及二年，或其</w:t>
            </w:r>
            <w:r w:rsidRPr="003A6C3B">
              <w:rPr>
                <w:rFonts w:ascii="新細明體" w:eastAsiaTheme="majorEastAsia" w:hAnsi="新細明體"/>
                <w:b/>
                <w:sz w:val="24"/>
                <w:bdr w:val="single" w:sz="4" w:space="0" w:color="auto"/>
              </w:rPr>
              <w:t>耐用年限超過二年</w:t>
            </w:r>
            <w:r w:rsidRPr="003A6C3B">
              <w:rPr>
                <w:rFonts w:ascii="新細明體" w:eastAsiaTheme="majorEastAsia" w:hAnsi="新細明體"/>
                <w:sz w:val="24"/>
              </w:rPr>
              <w:t>，而支出金額不超過新台幣</w:t>
            </w:r>
            <w:r w:rsidRPr="003A6C3B">
              <w:rPr>
                <w:rFonts w:ascii="新細明體" w:eastAsiaTheme="majorEastAsia" w:hAnsi="新細明體" w:hint="eastAsia"/>
                <w:sz w:val="24"/>
              </w:rPr>
              <w:t>八</w:t>
            </w:r>
            <w:r w:rsidRPr="003A6C3B">
              <w:rPr>
                <w:rFonts w:ascii="新細明體" w:eastAsiaTheme="majorEastAsia" w:hAnsi="新細明體"/>
                <w:sz w:val="24"/>
              </w:rPr>
              <w:t>萬元者，得以其成本列為當年度費用。</w:t>
            </w:r>
            <w:r w:rsidRPr="003A6C3B">
              <w:rPr>
                <w:rFonts w:ascii="新細明體" w:eastAsiaTheme="majorEastAsia" w:hAnsi="新細明體"/>
                <w:b/>
                <w:sz w:val="24"/>
                <w:bdr w:val="single" w:sz="4" w:space="0" w:color="auto"/>
              </w:rPr>
              <w:t>但整批購置大量器具，</w:t>
            </w:r>
            <w:r w:rsidRPr="003A6C3B">
              <w:rPr>
                <w:rFonts w:ascii="新細明體" w:eastAsiaTheme="majorEastAsia" w:hAnsi="新細明體"/>
                <w:sz w:val="24"/>
              </w:rPr>
              <w:t>每件金額雖</w:t>
            </w:r>
            <w:r w:rsidRPr="003A6C3B">
              <w:rPr>
                <w:rFonts w:ascii="新細明體" w:eastAsiaTheme="majorEastAsia" w:hAnsi="新細明體"/>
                <w:b/>
                <w:sz w:val="24"/>
                <w:bdr w:val="single" w:sz="4" w:space="0" w:color="auto"/>
              </w:rPr>
              <w:t>未超過新台幣</w:t>
            </w:r>
            <w:r w:rsidRPr="003A6C3B">
              <w:rPr>
                <w:rFonts w:ascii="新細明體" w:eastAsiaTheme="majorEastAsia" w:hAnsi="新細明體" w:hint="eastAsia"/>
                <w:b/>
                <w:sz w:val="24"/>
                <w:bdr w:val="single" w:sz="4" w:space="0" w:color="auto"/>
              </w:rPr>
              <w:t>八</w:t>
            </w:r>
            <w:r w:rsidRPr="003A6C3B">
              <w:rPr>
                <w:rFonts w:ascii="新細明體" w:eastAsiaTheme="majorEastAsia" w:hAnsi="新細明體"/>
                <w:b/>
                <w:sz w:val="24"/>
                <w:bdr w:val="single" w:sz="4" w:space="0" w:color="auto"/>
              </w:rPr>
              <w:t>萬</w:t>
            </w:r>
            <w:r w:rsidRPr="003A6C3B">
              <w:rPr>
                <w:rFonts w:ascii="新細明體" w:eastAsiaTheme="majorEastAsia" w:hAnsi="新細明體"/>
                <w:sz w:val="24"/>
              </w:rPr>
              <w:t>元，其耐用年限超過二年者，仍應列作資本支出。</w:t>
            </w:r>
          </w:p>
          <w:p w14:paraId="01920376" w14:textId="77777777" w:rsidR="00B93B06" w:rsidRPr="003A6C3B" w:rsidRDefault="00B93B06" w:rsidP="003A6C3B">
            <w:pPr>
              <w:spacing w:line="0" w:lineRule="atLeast"/>
              <w:rPr>
                <w:rFonts w:ascii="新細明體" w:eastAsiaTheme="majorEastAsia" w:hAnsi="新細明體"/>
                <w:sz w:val="24"/>
              </w:rPr>
            </w:pPr>
          </w:p>
        </w:tc>
      </w:tr>
      <w:tr w:rsidR="003A6C3B" w:rsidRPr="003A6C3B" w14:paraId="24238CD3" w14:textId="77777777" w:rsidTr="002B2028">
        <w:trPr>
          <w:trHeight w:val="442"/>
        </w:trPr>
        <w:tc>
          <w:tcPr>
            <w:tcW w:w="1728" w:type="dxa"/>
          </w:tcPr>
          <w:p w14:paraId="3ABF0B56"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捐贈</w:t>
            </w:r>
          </w:p>
        </w:tc>
        <w:tc>
          <w:tcPr>
            <w:tcW w:w="7380" w:type="dxa"/>
          </w:tcPr>
          <w:p w14:paraId="4E22A7ED" w14:textId="77777777" w:rsidR="003A6C3B" w:rsidRPr="003A6C3B" w:rsidRDefault="003A6C3B" w:rsidP="003A6C3B">
            <w:pPr>
              <w:numPr>
                <w:ilvl w:val="0"/>
                <w:numId w:val="3"/>
              </w:numPr>
              <w:spacing w:line="0" w:lineRule="atLeast"/>
              <w:rPr>
                <w:rFonts w:ascii="新細明體" w:eastAsiaTheme="majorEastAsia" w:hAnsi="新細明體"/>
                <w:sz w:val="24"/>
              </w:rPr>
            </w:pPr>
            <w:r w:rsidRPr="003A6C3B">
              <w:rPr>
                <w:rFonts w:ascii="新細明體" w:eastAsiaTheme="majorEastAsia" w:hAnsi="新細明體" w:hint="eastAsia"/>
                <w:sz w:val="24"/>
              </w:rPr>
              <w:t>國防、勞軍及對政府之捐獻: 不受金額之限制。</w:t>
            </w:r>
          </w:p>
          <w:p w14:paraId="22910617" w14:textId="77777777" w:rsidR="003A6C3B" w:rsidRPr="003A6C3B" w:rsidRDefault="003A6C3B" w:rsidP="003A6C3B">
            <w:pPr>
              <w:numPr>
                <w:ilvl w:val="0"/>
                <w:numId w:val="3"/>
              </w:numPr>
              <w:spacing w:line="0" w:lineRule="atLeast"/>
              <w:rPr>
                <w:rFonts w:ascii="新細明體" w:eastAsiaTheme="majorEastAsia" w:hAnsi="新細明體"/>
                <w:sz w:val="24"/>
              </w:rPr>
            </w:pPr>
            <w:r w:rsidRPr="003A6C3B">
              <w:rPr>
                <w:rFonts w:ascii="新細明體" w:eastAsiaTheme="majorEastAsia" w:hAnsi="新細明體" w:hint="eastAsia"/>
                <w:sz w:val="24"/>
              </w:rPr>
              <w:t xml:space="preserve">對於教育、文化、公益、慈善機關或團體之捐贈: </w:t>
            </w:r>
            <w:r w:rsidRPr="003A6C3B">
              <w:rPr>
                <w:rFonts w:ascii="新細明體" w:eastAsiaTheme="majorEastAsia" w:hAnsi="新細明體" w:hint="eastAsia"/>
                <w:sz w:val="24"/>
                <w:bdr w:val="single" w:sz="4" w:space="0" w:color="auto"/>
              </w:rPr>
              <w:t>所得額10％為限</w:t>
            </w:r>
          </w:p>
          <w:p w14:paraId="30A375C6" w14:textId="77777777" w:rsidR="003A6C3B" w:rsidRPr="003A6C3B" w:rsidRDefault="003A6C3B" w:rsidP="003A6C3B">
            <w:pPr>
              <w:numPr>
                <w:ilvl w:val="0"/>
                <w:numId w:val="3"/>
              </w:numPr>
              <w:spacing w:line="0" w:lineRule="atLeast"/>
              <w:rPr>
                <w:rFonts w:ascii="新細明體" w:eastAsiaTheme="majorEastAsia" w:hAnsi="新細明體"/>
                <w:sz w:val="24"/>
              </w:rPr>
            </w:pPr>
            <w:r w:rsidRPr="003A6C3B">
              <w:rPr>
                <w:rFonts w:ascii="新細明體" w:eastAsiaTheme="majorEastAsia" w:hAnsi="新細明體" w:hint="eastAsia"/>
                <w:bCs/>
                <w:sz w:val="24"/>
              </w:rPr>
              <w:t>對政黨、</w:t>
            </w:r>
            <w:r w:rsidRPr="003A6C3B">
              <w:rPr>
                <w:rFonts w:ascii="新細明體" w:eastAsiaTheme="majorEastAsia" w:hAnsi="新細明體"/>
                <w:bCs/>
                <w:sz w:val="24"/>
              </w:rPr>
              <w:t>政治團體</w:t>
            </w:r>
            <w:r w:rsidRPr="003A6C3B">
              <w:rPr>
                <w:rFonts w:ascii="新細明體" w:eastAsiaTheme="majorEastAsia" w:hAnsi="新細明體" w:hint="eastAsia"/>
                <w:bCs/>
                <w:sz w:val="24"/>
              </w:rPr>
              <w:t>及擬參選人之捐贈:</w:t>
            </w:r>
            <w:r w:rsidRPr="003A6C3B">
              <w:rPr>
                <w:rFonts w:ascii="新細明體" w:eastAsiaTheme="majorEastAsia" w:hAnsi="新細明體"/>
                <w:bCs/>
                <w:sz w:val="24"/>
              </w:rPr>
              <w:t xml:space="preserve"> </w:t>
            </w:r>
            <w:r w:rsidRPr="003A6C3B">
              <w:rPr>
                <w:rFonts w:ascii="新細明體" w:eastAsiaTheme="majorEastAsia" w:hAnsi="新細明體"/>
                <w:bCs/>
                <w:sz w:val="24"/>
                <w:bdr w:val="single" w:sz="4" w:space="0" w:color="auto"/>
              </w:rPr>
              <w:t>所得額</w:t>
            </w:r>
            <w:r w:rsidRPr="003A6C3B">
              <w:rPr>
                <w:rFonts w:ascii="新細明體" w:eastAsiaTheme="majorEastAsia" w:hAnsi="新細明體" w:hint="eastAsia"/>
                <w:bCs/>
                <w:sz w:val="24"/>
                <w:bdr w:val="single" w:sz="4" w:space="0" w:color="auto"/>
              </w:rPr>
              <w:t>1</w:t>
            </w:r>
            <w:r w:rsidRPr="003A6C3B">
              <w:rPr>
                <w:rFonts w:ascii="新細明體" w:eastAsiaTheme="majorEastAsia" w:hAnsi="新細明體" w:hint="eastAsia"/>
                <w:sz w:val="24"/>
                <w:bdr w:val="single" w:sz="4" w:space="0" w:color="auto"/>
              </w:rPr>
              <w:t>0％</w:t>
            </w:r>
            <w:r w:rsidRPr="003A6C3B">
              <w:rPr>
                <w:rFonts w:ascii="新細明體" w:eastAsiaTheme="majorEastAsia" w:hAnsi="新細明體"/>
                <w:bCs/>
                <w:sz w:val="24"/>
              </w:rPr>
              <w:t>，其總額並不得超過</w:t>
            </w:r>
            <w:r w:rsidRPr="003A6C3B">
              <w:rPr>
                <w:rFonts w:ascii="新細明體" w:eastAsiaTheme="majorEastAsia" w:hAnsi="新細明體" w:hint="eastAsia"/>
                <w:b/>
                <w:bCs/>
                <w:sz w:val="24"/>
                <w:bdr w:val="single" w:sz="4" w:space="0" w:color="auto"/>
              </w:rPr>
              <w:t>50</w:t>
            </w:r>
            <w:r w:rsidRPr="003A6C3B">
              <w:rPr>
                <w:rFonts w:ascii="新細明體" w:eastAsiaTheme="majorEastAsia" w:hAnsi="新細明體"/>
                <w:b/>
                <w:bCs/>
                <w:sz w:val="24"/>
                <w:bdr w:val="single" w:sz="4" w:space="0" w:color="auto"/>
              </w:rPr>
              <w:t>萬</w:t>
            </w:r>
            <w:r w:rsidRPr="003A6C3B">
              <w:rPr>
                <w:rFonts w:ascii="新細明體" w:eastAsiaTheme="majorEastAsia" w:hAnsi="新細明體" w:hint="eastAsia"/>
                <w:bCs/>
                <w:sz w:val="24"/>
              </w:rPr>
              <w:t>。</w:t>
            </w:r>
            <w:r w:rsidRPr="003A6C3B">
              <w:rPr>
                <w:rFonts w:ascii="新細明體" w:eastAsiaTheme="majorEastAsia" w:hAnsi="新細明體" w:hint="eastAsia"/>
                <w:b/>
                <w:sz w:val="24"/>
              </w:rPr>
              <w:t>(10/110)</w:t>
            </w:r>
          </w:p>
          <w:p w14:paraId="09EA0978" w14:textId="77777777" w:rsidR="003A6C3B" w:rsidRPr="003A6C3B" w:rsidRDefault="003A6C3B" w:rsidP="003A6C3B">
            <w:pPr>
              <w:tabs>
                <w:tab w:val="left" w:pos="1485"/>
              </w:tabs>
              <w:spacing w:line="0" w:lineRule="atLeast"/>
              <w:jc w:val="both"/>
              <w:rPr>
                <w:rFonts w:ascii="新細明體" w:eastAsiaTheme="majorEastAsia" w:hAnsi="新細明體"/>
                <w:sz w:val="24"/>
              </w:rPr>
            </w:pPr>
            <w:r w:rsidRPr="003A6C3B">
              <w:rPr>
                <w:rFonts w:ascii="新細明體" w:eastAsiaTheme="majorEastAsia" w:hAnsi="新細明體" w:cs="Arial" w:hint="eastAsia"/>
                <w:bCs/>
                <w:sz w:val="24"/>
              </w:rPr>
              <w:t>4.對私立學校興學基金會之捐款:</w:t>
            </w:r>
            <w:r w:rsidRPr="003A6C3B">
              <w:rPr>
                <w:rFonts w:ascii="新細明體" w:eastAsiaTheme="majorEastAsia" w:hAnsi="新細明體" w:cs="Arial" w:hint="eastAsia"/>
                <w:b/>
                <w:bCs/>
                <w:sz w:val="24"/>
                <w:u w:val="single"/>
              </w:rPr>
              <w:t xml:space="preserve"> 未指定學校者</w:t>
            </w:r>
            <w:r w:rsidRPr="003A6C3B">
              <w:rPr>
                <w:rFonts w:ascii="新細明體" w:eastAsiaTheme="majorEastAsia" w:hAnsi="新細明體" w:cs="Arial" w:hint="eastAsia"/>
                <w:bCs/>
                <w:sz w:val="24"/>
              </w:rPr>
              <w:t>：</w:t>
            </w:r>
            <w:r w:rsidRPr="003A6C3B">
              <w:rPr>
                <w:rFonts w:ascii="新細明體" w:eastAsiaTheme="majorEastAsia" w:hAnsi="新細明體" w:hint="eastAsia"/>
                <w:sz w:val="24"/>
              </w:rPr>
              <w:t>不受金額之限制。</w:t>
            </w:r>
          </w:p>
          <w:p w14:paraId="727A0094" w14:textId="77777777" w:rsidR="003A6C3B" w:rsidRDefault="003A6C3B" w:rsidP="003A6C3B">
            <w:pPr>
              <w:spacing w:line="0" w:lineRule="atLeast"/>
              <w:rPr>
                <w:rFonts w:ascii="新細明體" w:eastAsiaTheme="majorEastAsia" w:hAnsi="新細明體" w:cs="Arial"/>
                <w:b/>
                <w:bCs/>
                <w:sz w:val="24"/>
              </w:rPr>
            </w:pPr>
            <w:r w:rsidRPr="003A6C3B">
              <w:rPr>
                <w:rFonts w:ascii="新細明體" w:eastAsiaTheme="majorEastAsia" w:hAnsi="新細明體" w:cs="Arial" w:hint="eastAsia"/>
                <w:bCs/>
                <w:sz w:val="24"/>
              </w:rPr>
              <w:t xml:space="preserve">  指定學校者：所得額的25％。(</w:t>
            </w:r>
            <w:r w:rsidRPr="003A6C3B">
              <w:rPr>
                <w:rFonts w:ascii="新細明體" w:eastAsiaTheme="majorEastAsia" w:hAnsi="新細明體" w:cs="Arial" w:hint="eastAsia"/>
                <w:b/>
                <w:bCs/>
                <w:sz w:val="24"/>
              </w:rPr>
              <w:t>25/125)</w:t>
            </w:r>
          </w:p>
          <w:p w14:paraId="4D75329D" w14:textId="77777777" w:rsidR="00B93B06" w:rsidRPr="003A6C3B" w:rsidRDefault="00B93B06" w:rsidP="003A6C3B">
            <w:pPr>
              <w:spacing w:line="0" w:lineRule="atLeast"/>
              <w:rPr>
                <w:rFonts w:ascii="新細明體" w:eastAsiaTheme="majorEastAsia" w:hAnsi="新細明體"/>
                <w:sz w:val="24"/>
              </w:rPr>
            </w:pPr>
          </w:p>
        </w:tc>
      </w:tr>
      <w:tr w:rsidR="003A6C3B" w:rsidRPr="003A6C3B" w14:paraId="1BBE1740" w14:textId="77777777" w:rsidTr="002B2028">
        <w:trPr>
          <w:trHeight w:val="461"/>
        </w:trPr>
        <w:tc>
          <w:tcPr>
            <w:tcW w:w="1728" w:type="dxa"/>
          </w:tcPr>
          <w:p w14:paraId="02DE41B0"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交際費</w:t>
            </w:r>
          </w:p>
        </w:tc>
        <w:tc>
          <w:tcPr>
            <w:tcW w:w="7380" w:type="dxa"/>
          </w:tcPr>
          <w:p w14:paraId="238AB7E8"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bCs/>
                <w:sz w:val="24"/>
              </w:rPr>
              <w:t>§</w:t>
            </w:r>
            <w:r w:rsidRPr="003A6C3B">
              <w:rPr>
                <w:rFonts w:ascii="新細明體" w:eastAsiaTheme="majorEastAsia" w:hAnsi="新細明體" w:hint="eastAsia"/>
                <w:bCs/>
                <w:sz w:val="24"/>
              </w:rPr>
              <w:t>37;外</w:t>
            </w:r>
            <w:r w:rsidRPr="003A6C3B">
              <w:rPr>
                <w:rFonts w:ascii="新細明體" w:eastAsiaTheme="majorEastAsia" w:hAnsi="新細明體" w:hint="eastAsia"/>
                <w:bCs/>
                <w:sz w:val="24"/>
                <w:bdr w:val="single" w:sz="4" w:space="0" w:color="auto"/>
              </w:rPr>
              <w:t>銷結匯收入總額外加</w:t>
            </w:r>
            <w:r w:rsidRPr="003A6C3B">
              <w:rPr>
                <w:rFonts w:ascii="新細明體" w:eastAsiaTheme="majorEastAsia" w:hAnsi="新細明體" w:hint="eastAsia"/>
                <w:b/>
                <w:bCs/>
                <w:sz w:val="24"/>
                <w:bdr w:val="single" w:sz="4" w:space="0" w:color="auto"/>
              </w:rPr>
              <w:t>2%</w:t>
            </w:r>
          </w:p>
        </w:tc>
      </w:tr>
      <w:tr w:rsidR="003A6C3B" w:rsidRPr="003A6C3B" w14:paraId="37D4CD42" w14:textId="77777777" w:rsidTr="002B2028">
        <w:trPr>
          <w:trHeight w:val="461"/>
        </w:trPr>
        <w:tc>
          <w:tcPr>
            <w:tcW w:w="1728" w:type="dxa"/>
          </w:tcPr>
          <w:p w14:paraId="668EC62B"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折舊計算</w:t>
            </w:r>
          </w:p>
          <w:p w14:paraId="0E554A3F" w14:textId="77777777" w:rsidR="003A6C3B" w:rsidRPr="003A6C3B" w:rsidRDefault="003A6C3B" w:rsidP="003A6C3B">
            <w:pPr>
              <w:spacing w:line="0" w:lineRule="atLeast"/>
              <w:rPr>
                <w:rFonts w:ascii="新細明體" w:eastAsiaTheme="majorEastAsia" w:hAnsi="新細明體"/>
                <w:b/>
                <w:sz w:val="24"/>
              </w:rPr>
            </w:pPr>
          </w:p>
        </w:tc>
        <w:tc>
          <w:tcPr>
            <w:tcW w:w="7380" w:type="dxa"/>
          </w:tcPr>
          <w:p w14:paraId="790E1891" w14:textId="77777777" w:rsidR="003A6C3B" w:rsidRP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sz w:val="24"/>
              </w:rPr>
              <w:t>營利事業新購置</w:t>
            </w:r>
            <w:r w:rsidRPr="003A6C3B">
              <w:rPr>
                <w:rFonts w:ascii="新細明體" w:eastAsiaTheme="majorEastAsia" w:hAnsi="新細明體"/>
                <w:b/>
                <w:sz w:val="24"/>
              </w:rPr>
              <w:t>乘人小客車</w:t>
            </w:r>
            <w:r w:rsidRPr="003A6C3B">
              <w:rPr>
                <w:rFonts w:ascii="新細明體" w:eastAsiaTheme="majorEastAsia" w:hAnsi="新細明體"/>
                <w:sz w:val="24"/>
              </w:rPr>
              <w:t>計提折舊時</w:t>
            </w:r>
          </w:p>
          <w:p w14:paraId="2CD17008" w14:textId="77777777" w:rsidR="003A6C3B" w:rsidRPr="003A6C3B" w:rsidRDefault="003A6C3B" w:rsidP="003A6C3B">
            <w:pPr>
              <w:numPr>
                <w:ilvl w:val="0"/>
                <w:numId w:val="8"/>
              </w:numPr>
              <w:tabs>
                <w:tab w:val="clear" w:pos="737"/>
                <w:tab w:val="num" w:pos="332"/>
              </w:tabs>
              <w:spacing w:line="0" w:lineRule="atLeast"/>
              <w:ind w:left="332" w:hanging="332"/>
              <w:rPr>
                <w:rFonts w:ascii="新細明體" w:eastAsiaTheme="majorEastAsia" w:hAnsi="新細明體"/>
                <w:sz w:val="24"/>
              </w:rPr>
            </w:pPr>
            <w:r w:rsidRPr="003A6C3B">
              <w:rPr>
                <w:rFonts w:ascii="新細明體" w:eastAsiaTheme="majorEastAsia" w:hAnsi="新細明體"/>
                <w:sz w:val="24"/>
              </w:rPr>
              <w:t>不超過</w:t>
            </w:r>
            <w:r w:rsidRPr="003A6C3B">
              <w:rPr>
                <w:rFonts w:ascii="新細明體" w:eastAsiaTheme="majorEastAsia" w:hAnsi="新細明體" w:hint="eastAsia"/>
                <w:sz w:val="24"/>
              </w:rPr>
              <w:t>150</w:t>
            </w:r>
            <w:r w:rsidRPr="003A6C3B">
              <w:rPr>
                <w:rFonts w:ascii="新細明體" w:eastAsiaTheme="majorEastAsia" w:hAnsi="新細明體"/>
                <w:sz w:val="24"/>
              </w:rPr>
              <w:t>萬元為限；</w:t>
            </w:r>
          </w:p>
          <w:p w14:paraId="79C3B865" w14:textId="77777777" w:rsidR="003A6C3B" w:rsidRPr="003A6C3B" w:rsidRDefault="003A6C3B" w:rsidP="003A6C3B">
            <w:pPr>
              <w:numPr>
                <w:ilvl w:val="0"/>
                <w:numId w:val="8"/>
              </w:numPr>
              <w:tabs>
                <w:tab w:val="clear" w:pos="737"/>
                <w:tab w:val="num" w:pos="332"/>
              </w:tabs>
              <w:spacing w:line="0" w:lineRule="atLeast"/>
              <w:ind w:left="332" w:hanging="332"/>
              <w:rPr>
                <w:rFonts w:ascii="新細明體" w:eastAsiaTheme="majorEastAsia" w:hAnsi="新細明體"/>
                <w:sz w:val="24"/>
              </w:rPr>
            </w:pPr>
            <w:smartTag w:uri="urn:schemas-microsoft-com:office:smarttags" w:element="chsdate">
              <w:smartTagPr>
                <w:attr w:name="IsROCDate" w:val="False"/>
                <w:attr w:name="IsLunarDate" w:val="False"/>
                <w:attr w:name="Day" w:val="1"/>
                <w:attr w:name="Month" w:val="1"/>
                <w:attr w:name="Year" w:val="1993"/>
              </w:smartTagPr>
              <w:r w:rsidRPr="003A6C3B">
                <w:rPr>
                  <w:rFonts w:ascii="新細明體" w:eastAsiaTheme="majorEastAsia" w:hAnsi="新細明體" w:hint="eastAsia"/>
                  <w:sz w:val="24"/>
                </w:rPr>
                <w:t>93/1/1</w:t>
              </w:r>
            </w:smartTag>
            <w:r w:rsidRPr="003A6C3B">
              <w:rPr>
                <w:rFonts w:ascii="新細明體" w:eastAsiaTheme="majorEastAsia" w:hAnsi="新細明體"/>
                <w:sz w:val="24"/>
              </w:rPr>
              <w:t>起新購置者</w:t>
            </w:r>
            <w:r w:rsidRPr="003A6C3B">
              <w:rPr>
                <w:rFonts w:ascii="新細明體" w:eastAsiaTheme="majorEastAsia" w:hAnsi="新細明體" w:hint="eastAsia"/>
                <w:b/>
                <w:sz w:val="24"/>
                <w:bdr w:val="single" w:sz="4" w:space="0" w:color="auto"/>
              </w:rPr>
              <w:t>250</w:t>
            </w:r>
            <w:r w:rsidRPr="003A6C3B">
              <w:rPr>
                <w:rFonts w:ascii="新細明體" w:eastAsiaTheme="majorEastAsia" w:hAnsi="新細明體"/>
                <w:b/>
                <w:sz w:val="24"/>
                <w:bdr w:val="single" w:sz="4" w:space="0" w:color="auto"/>
              </w:rPr>
              <w:t>萬元</w:t>
            </w:r>
            <w:r w:rsidRPr="003A6C3B">
              <w:rPr>
                <w:rFonts w:ascii="新細明體" w:eastAsiaTheme="majorEastAsia" w:hAnsi="新細明體"/>
                <w:sz w:val="24"/>
              </w:rPr>
              <w:t>為限；</w:t>
            </w:r>
            <w:proofErr w:type="gramStart"/>
            <w:r w:rsidRPr="003A6C3B">
              <w:rPr>
                <w:rFonts w:ascii="新細明體" w:eastAsiaTheme="majorEastAsia" w:hAnsi="新細明體"/>
                <w:sz w:val="24"/>
              </w:rPr>
              <w:t>超提之</w:t>
            </w:r>
            <w:proofErr w:type="gramEnd"/>
            <w:r w:rsidRPr="003A6C3B">
              <w:rPr>
                <w:rFonts w:ascii="新細明體" w:eastAsiaTheme="majorEastAsia" w:hAnsi="新細明體"/>
                <w:sz w:val="24"/>
              </w:rPr>
              <w:t>折舊額，不予認定。</w:t>
            </w:r>
          </w:p>
          <w:p w14:paraId="6486048F"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sz w:val="24"/>
              </w:rPr>
              <w:t>經營</w:t>
            </w:r>
            <w:r w:rsidRPr="003A6C3B">
              <w:rPr>
                <w:rFonts w:ascii="新細明體" w:eastAsiaTheme="majorEastAsia" w:hAnsi="新細明體"/>
                <w:b/>
                <w:sz w:val="24"/>
              </w:rPr>
              <w:t>小客車租賃</w:t>
            </w:r>
            <w:r w:rsidRPr="003A6C3B">
              <w:rPr>
                <w:rFonts w:ascii="新細明體" w:eastAsiaTheme="majorEastAsia" w:hAnsi="新細明體"/>
                <w:sz w:val="24"/>
              </w:rPr>
              <w:t>業務之營利事業</w:t>
            </w:r>
          </w:p>
          <w:p w14:paraId="0469C42F" w14:textId="77777777" w:rsidR="003A6C3B" w:rsidRPr="003A6C3B" w:rsidRDefault="003A6C3B" w:rsidP="003A6C3B">
            <w:pPr>
              <w:numPr>
                <w:ilvl w:val="1"/>
                <w:numId w:val="9"/>
              </w:numPr>
              <w:tabs>
                <w:tab w:val="clear" w:pos="840"/>
                <w:tab w:val="num" w:pos="332"/>
              </w:tabs>
              <w:spacing w:line="0" w:lineRule="atLeast"/>
              <w:ind w:hanging="840"/>
              <w:rPr>
                <w:rFonts w:ascii="新細明體" w:eastAsiaTheme="majorEastAsia" w:hAnsi="新細明體"/>
                <w:sz w:val="24"/>
              </w:rPr>
            </w:pPr>
            <w:smartTag w:uri="urn:schemas-microsoft-com:office:smarttags" w:element="chsdate">
              <w:smartTagPr>
                <w:attr w:name="IsROCDate" w:val="False"/>
                <w:attr w:name="IsLunarDate" w:val="False"/>
                <w:attr w:name="Day" w:val="1"/>
                <w:attr w:name="Month" w:val="1"/>
                <w:attr w:name="Year" w:val="1988"/>
              </w:smartTagPr>
              <w:r w:rsidRPr="003A6C3B">
                <w:rPr>
                  <w:rFonts w:ascii="新細明體" w:eastAsiaTheme="majorEastAsia" w:hAnsi="新細明體" w:hint="eastAsia"/>
                  <w:sz w:val="24"/>
                </w:rPr>
                <w:t>88/1/1</w:t>
              </w:r>
            </w:smartTag>
            <w:r w:rsidRPr="003A6C3B">
              <w:rPr>
                <w:rFonts w:ascii="新細明體" w:eastAsiaTheme="majorEastAsia" w:hAnsi="新細明體"/>
                <w:sz w:val="24"/>
              </w:rPr>
              <w:t>不超過新臺幣</w:t>
            </w:r>
            <w:r w:rsidRPr="003A6C3B">
              <w:rPr>
                <w:rFonts w:ascii="新細明體" w:eastAsiaTheme="majorEastAsia" w:hAnsi="新細明體" w:hint="eastAsia"/>
                <w:sz w:val="24"/>
              </w:rPr>
              <w:t>350</w:t>
            </w:r>
            <w:r w:rsidRPr="003A6C3B">
              <w:rPr>
                <w:rFonts w:ascii="新細明體" w:eastAsiaTheme="majorEastAsia" w:hAnsi="新細明體"/>
                <w:sz w:val="24"/>
              </w:rPr>
              <w:t>萬元為限；</w:t>
            </w:r>
          </w:p>
          <w:p w14:paraId="6897F791" w14:textId="77777777" w:rsidR="003A6C3B" w:rsidRDefault="003A6C3B" w:rsidP="003A6C3B">
            <w:pPr>
              <w:spacing w:line="0" w:lineRule="atLeast"/>
              <w:rPr>
                <w:rFonts w:ascii="新細明體" w:eastAsiaTheme="majorEastAsia" w:hAnsi="新細明體"/>
                <w:sz w:val="24"/>
              </w:rPr>
            </w:pPr>
            <w:smartTag w:uri="urn:schemas-microsoft-com:office:smarttags" w:element="chsdate">
              <w:smartTagPr>
                <w:attr w:name="IsROCDate" w:val="False"/>
                <w:attr w:name="IsLunarDate" w:val="False"/>
                <w:attr w:name="Day" w:val="1"/>
                <w:attr w:name="Month" w:val="1"/>
                <w:attr w:name="Year" w:val="1993"/>
              </w:smartTagPr>
              <w:r w:rsidRPr="003A6C3B">
                <w:rPr>
                  <w:rFonts w:ascii="新細明體" w:eastAsiaTheme="majorEastAsia" w:hAnsi="新細明體" w:hint="eastAsia"/>
                  <w:sz w:val="24"/>
                </w:rPr>
                <w:t>93/1/1</w:t>
              </w:r>
            </w:smartTag>
            <w:r w:rsidRPr="003A6C3B">
              <w:rPr>
                <w:rFonts w:ascii="新細明體" w:eastAsiaTheme="majorEastAsia" w:hAnsi="新細明體"/>
                <w:sz w:val="24"/>
              </w:rPr>
              <w:t>起新購置者</w:t>
            </w:r>
            <w:r w:rsidRPr="003A6C3B">
              <w:rPr>
                <w:rFonts w:ascii="新細明體" w:eastAsiaTheme="majorEastAsia" w:hAnsi="新細明體" w:hint="eastAsia"/>
                <w:b/>
                <w:sz w:val="24"/>
                <w:bdr w:val="single" w:sz="4" w:space="0" w:color="auto"/>
              </w:rPr>
              <w:t>500</w:t>
            </w:r>
            <w:r w:rsidRPr="003A6C3B">
              <w:rPr>
                <w:rFonts w:ascii="新細明體" w:eastAsiaTheme="majorEastAsia" w:hAnsi="新細明體"/>
                <w:b/>
                <w:sz w:val="24"/>
                <w:bdr w:val="single" w:sz="4" w:space="0" w:color="auto"/>
              </w:rPr>
              <w:t>萬元</w:t>
            </w:r>
            <w:r w:rsidRPr="003A6C3B">
              <w:rPr>
                <w:rFonts w:ascii="新細明體" w:eastAsiaTheme="majorEastAsia" w:hAnsi="新細明體"/>
                <w:sz w:val="24"/>
              </w:rPr>
              <w:t>為限；超提之折舊額，不予認定。</w:t>
            </w:r>
          </w:p>
          <w:p w14:paraId="2901743B" w14:textId="77777777" w:rsidR="00B93B06" w:rsidRPr="003A6C3B" w:rsidRDefault="00B93B06" w:rsidP="003A6C3B">
            <w:pPr>
              <w:spacing w:line="0" w:lineRule="atLeast"/>
              <w:rPr>
                <w:rFonts w:ascii="新細明體" w:eastAsiaTheme="majorEastAsia" w:hAnsi="新細明體"/>
                <w:bCs/>
                <w:sz w:val="24"/>
              </w:rPr>
            </w:pPr>
          </w:p>
        </w:tc>
      </w:tr>
      <w:tr w:rsidR="003A6C3B" w:rsidRPr="003A6C3B" w14:paraId="66EDCA05" w14:textId="77777777" w:rsidTr="002B2028">
        <w:trPr>
          <w:trHeight w:val="461"/>
        </w:trPr>
        <w:tc>
          <w:tcPr>
            <w:tcW w:w="1728" w:type="dxa"/>
          </w:tcPr>
          <w:p w14:paraId="79D31DF0"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b/>
                <w:bCs/>
                <w:sz w:val="24"/>
              </w:rPr>
              <w:t>各項耗竭及攤折</w:t>
            </w:r>
          </w:p>
        </w:tc>
        <w:tc>
          <w:tcPr>
            <w:tcW w:w="7380" w:type="dxa"/>
          </w:tcPr>
          <w:p w14:paraId="33306C89" w14:textId="77777777" w:rsidR="003A6C3B" w:rsidRPr="003A6C3B" w:rsidRDefault="003A6C3B" w:rsidP="003A6C3B">
            <w:pPr>
              <w:pStyle w:val="HTML"/>
              <w:tabs>
                <w:tab w:val="clear" w:pos="916"/>
                <w:tab w:val="clear" w:pos="1832"/>
                <w:tab w:val="clear" w:pos="2748"/>
                <w:tab w:val="clear" w:pos="3664"/>
                <w:tab w:val="clear" w:pos="4580"/>
                <w:tab w:val="clear" w:pos="5496"/>
                <w:tab w:val="left" w:pos="540"/>
              </w:tabs>
              <w:spacing w:line="0" w:lineRule="atLeast"/>
              <w:rPr>
                <w:rFonts w:ascii="新細明體" w:eastAsiaTheme="majorEastAsia" w:hAnsi="新細明體"/>
                <w:sz w:val="24"/>
              </w:rPr>
            </w:pPr>
            <w:r w:rsidRPr="003A6C3B">
              <w:rPr>
                <w:rFonts w:ascii="新細明體" w:eastAsiaTheme="majorEastAsia" w:hAnsi="新細明體" w:hint="eastAsia"/>
                <w:sz w:val="24"/>
              </w:rPr>
              <w:t>法定折耗法：</w:t>
            </w:r>
            <w:r w:rsidRPr="003A6C3B">
              <w:rPr>
                <w:rFonts w:ascii="新細明體" w:eastAsiaTheme="majorEastAsia" w:hAnsi="新細明體"/>
                <w:sz w:val="24"/>
              </w:rPr>
              <w:t>就採掘或出售產品之收入總額，依遞耗資產耗竭率表之規定按年提列之。但每年提列之</w:t>
            </w:r>
            <w:r w:rsidRPr="003A6C3B">
              <w:rPr>
                <w:rFonts w:ascii="新細明體" w:eastAsiaTheme="majorEastAsia" w:hAnsi="新細明體"/>
                <w:sz w:val="24"/>
                <w:bdr w:val="single" w:sz="4" w:space="0" w:color="auto"/>
              </w:rPr>
              <w:t>耗竭額不得超過該資產當年度未減除耗竭額前之收益額百分之五十，</w:t>
            </w:r>
            <w:r w:rsidRPr="003A6C3B">
              <w:rPr>
                <w:rFonts w:ascii="新細明體" w:eastAsiaTheme="majorEastAsia" w:hAnsi="新細明體"/>
                <w:sz w:val="24"/>
              </w:rPr>
              <w:t>其累計額並不得超過該資產之成本，生產石油及天然氣者，</w:t>
            </w:r>
            <w:r w:rsidRPr="003A6C3B">
              <w:rPr>
                <w:rFonts w:ascii="新細明體" w:eastAsiaTheme="majorEastAsia" w:hAnsi="新細明體"/>
                <w:sz w:val="24"/>
                <w:bdr w:val="single" w:sz="4" w:space="0" w:color="auto"/>
              </w:rPr>
              <w:t>每年得就當年度出售產量收入總額提列百分之二十七點五之耗竭額</w:t>
            </w:r>
            <w:r w:rsidRPr="003A6C3B">
              <w:rPr>
                <w:rFonts w:ascii="新細明體" w:eastAsiaTheme="majorEastAsia" w:hAnsi="新細明體"/>
                <w:sz w:val="24"/>
              </w:rPr>
              <w:t>，至該項遞耗資產生產枯竭時止。</w:t>
            </w:r>
            <w:r w:rsidRPr="003A6C3B">
              <w:rPr>
                <w:rFonts w:ascii="新細明體" w:eastAsiaTheme="majorEastAsia" w:hAnsi="新細明體" w:hint="eastAsia"/>
                <w:sz w:val="24"/>
              </w:rPr>
              <w:t xml:space="preserve">   </w:t>
            </w:r>
          </w:p>
          <w:p w14:paraId="63C0906B" w14:textId="77777777" w:rsidR="003A6C3B" w:rsidRP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hint="eastAsia"/>
                <w:sz w:val="24"/>
              </w:rPr>
              <w:t>1.</w:t>
            </w:r>
            <w:r w:rsidRPr="003A6C3B">
              <w:rPr>
                <w:rFonts w:ascii="新細明體" w:eastAsiaTheme="majorEastAsia" w:hAnsi="新細明體"/>
                <w:sz w:val="24"/>
              </w:rPr>
              <w:t>營業權以</w:t>
            </w:r>
            <w:r w:rsidRPr="003A6C3B">
              <w:rPr>
                <w:rFonts w:ascii="新細明體" w:eastAsiaTheme="majorEastAsia" w:hAnsi="新細明體"/>
                <w:sz w:val="24"/>
                <w:bdr w:val="single" w:sz="4" w:space="0" w:color="auto"/>
              </w:rPr>
              <w:t>十年</w:t>
            </w:r>
            <w:r w:rsidRPr="003A6C3B">
              <w:rPr>
                <w:rFonts w:ascii="新細明體" w:eastAsiaTheme="majorEastAsia" w:hAnsi="新細明體"/>
                <w:sz w:val="24"/>
              </w:rPr>
              <w:t>為計算攤折之標準。</w:t>
            </w:r>
          </w:p>
          <w:p w14:paraId="6D71521A" w14:textId="77777777" w:rsidR="003A6C3B" w:rsidRP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hint="eastAsia"/>
                <w:sz w:val="24"/>
              </w:rPr>
              <w:t>2.</w:t>
            </w:r>
            <w:r w:rsidRPr="003A6C3B">
              <w:rPr>
                <w:rFonts w:ascii="新細明體" w:eastAsiaTheme="majorEastAsia" w:hAnsi="新細明體"/>
                <w:sz w:val="24"/>
              </w:rPr>
              <w:t>著作權以</w:t>
            </w:r>
            <w:r w:rsidRPr="003A6C3B">
              <w:rPr>
                <w:rFonts w:ascii="新細明體" w:eastAsiaTheme="majorEastAsia" w:hAnsi="新細明體"/>
                <w:sz w:val="24"/>
                <w:bdr w:val="single" w:sz="4" w:space="0" w:color="auto"/>
              </w:rPr>
              <w:t>十五</w:t>
            </w:r>
            <w:r w:rsidRPr="003A6C3B">
              <w:rPr>
                <w:rFonts w:ascii="新細明體" w:eastAsiaTheme="majorEastAsia" w:hAnsi="新細明體"/>
                <w:sz w:val="24"/>
              </w:rPr>
              <w:t>年為計算攤折之標準。</w:t>
            </w:r>
          </w:p>
          <w:p w14:paraId="2F67AB9A" w14:textId="77777777" w:rsidR="003A6C3B" w:rsidRP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hint="eastAsia"/>
                <w:sz w:val="24"/>
              </w:rPr>
              <w:t>3.</w:t>
            </w:r>
            <w:r w:rsidRPr="003A6C3B">
              <w:rPr>
                <w:rFonts w:ascii="新細明體" w:eastAsiaTheme="majorEastAsia" w:hAnsi="新細明體"/>
                <w:sz w:val="24"/>
              </w:rPr>
              <w:t>商標權、專利權及其他各種特許權等可依其取得後</w:t>
            </w:r>
            <w:r w:rsidRPr="003A6C3B">
              <w:rPr>
                <w:rFonts w:ascii="新細明體" w:eastAsiaTheme="majorEastAsia" w:hAnsi="新細明體"/>
                <w:sz w:val="24"/>
                <w:bdr w:val="single" w:sz="4" w:space="0" w:color="auto"/>
              </w:rPr>
              <w:t>法定享有之年數</w:t>
            </w:r>
            <w:r w:rsidRPr="003A6C3B">
              <w:rPr>
                <w:rFonts w:ascii="新細明體" w:eastAsiaTheme="majorEastAsia" w:hAnsi="新細明體"/>
                <w:sz w:val="24"/>
              </w:rPr>
              <w:t>為計算攤折之標準。</w:t>
            </w:r>
          </w:p>
          <w:p w14:paraId="372F0C09" w14:textId="77777777" w:rsidR="003A6C3B" w:rsidRPr="003A6C3B" w:rsidRDefault="003A6C3B" w:rsidP="003A6C3B">
            <w:pPr>
              <w:tabs>
                <w:tab w:val="num" w:pos="1440"/>
              </w:tabs>
              <w:spacing w:line="0" w:lineRule="atLeast"/>
              <w:rPr>
                <w:rFonts w:ascii="新細明體" w:eastAsiaTheme="majorEastAsia" w:hAnsi="新細明體"/>
                <w:sz w:val="24"/>
              </w:rPr>
            </w:pPr>
            <w:r w:rsidRPr="003A6C3B">
              <w:rPr>
                <w:rFonts w:ascii="新細明體" w:eastAsiaTheme="majorEastAsia" w:hAnsi="新細明體" w:hint="eastAsia"/>
                <w:sz w:val="24"/>
              </w:rPr>
              <w:t>4.</w:t>
            </w:r>
            <w:r w:rsidRPr="003A6C3B">
              <w:rPr>
                <w:rFonts w:ascii="新細明體" w:eastAsiaTheme="majorEastAsia" w:hAnsi="新細明體"/>
                <w:sz w:val="24"/>
              </w:rPr>
              <w:t>商譽最低為</w:t>
            </w:r>
            <w:r w:rsidRPr="003A6C3B">
              <w:rPr>
                <w:rFonts w:ascii="新細明體" w:eastAsiaTheme="majorEastAsia" w:hAnsi="新細明體"/>
                <w:b/>
                <w:sz w:val="24"/>
                <w:bdr w:val="single" w:sz="4" w:space="0" w:color="auto"/>
              </w:rPr>
              <w:t>五年</w:t>
            </w:r>
            <w:r w:rsidRPr="003A6C3B">
              <w:rPr>
                <w:rFonts w:ascii="新細明體" w:eastAsiaTheme="majorEastAsia" w:hAnsi="新細明體"/>
                <w:sz w:val="24"/>
              </w:rPr>
              <w:t>。</w:t>
            </w:r>
          </w:p>
          <w:p w14:paraId="22ED8DFD" w14:textId="77777777" w:rsidR="003A6C3B" w:rsidRPr="003A6C3B" w:rsidRDefault="003A6C3B" w:rsidP="003A6C3B">
            <w:pPr>
              <w:tabs>
                <w:tab w:val="num" w:pos="1440"/>
              </w:tabs>
              <w:spacing w:line="0" w:lineRule="atLeast"/>
              <w:rPr>
                <w:rFonts w:ascii="新細明體" w:eastAsiaTheme="majorEastAsia" w:hAnsi="新細明體"/>
                <w:sz w:val="24"/>
              </w:rPr>
            </w:pPr>
            <w:r w:rsidRPr="003A6C3B">
              <w:rPr>
                <w:rFonts w:ascii="新細明體" w:eastAsiaTheme="majorEastAsia" w:hAnsi="新細明體" w:hint="eastAsia"/>
                <w:sz w:val="24"/>
              </w:rPr>
              <w:t>5.開辦費：</w:t>
            </w:r>
            <w:r w:rsidRPr="003A6C3B">
              <w:rPr>
                <w:rFonts w:ascii="新細明體" w:eastAsiaTheme="majorEastAsia" w:hAnsi="新細明體" w:cs="細明體"/>
                <w:sz w:val="24"/>
              </w:rPr>
              <w:t>營利事業於</w:t>
            </w:r>
            <w:smartTag w:uri="urn:schemas-microsoft-com:office:smarttags" w:element="chsdate">
              <w:smartTagPr>
                <w:attr w:name="IsROCDate" w:val="False"/>
                <w:attr w:name="IsLunarDate" w:val="False"/>
                <w:attr w:name="Day" w:val="28"/>
                <w:attr w:name="Month" w:val="5"/>
                <w:attr w:name="Year" w:val="1998"/>
              </w:smartTagPr>
              <w:r w:rsidRPr="003A6C3B">
                <w:rPr>
                  <w:rFonts w:ascii="新細明體" w:eastAsiaTheme="majorEastAsia" w:hAnsi="新細明體" w:cs="細明體" w:hint="eastAsia"/>
                  <w:sz w:val="24"/>
                </w:rPr>
                <w:t>98</w:t>
              </w:r>
              <w:r w:rsidRPr="003A6C3B">
                <w:rPr>
                  <w:rFonts w:ascii="新細明體" w:eastAsiaTheme="majorEastAsia" w:hAnsi="新細明體" w:cs="細明體"/>
                  <w:sz w:val="24"/>
                </w:rPr>
                <w:t>年</w:t>
              </w:r>
              <w:r w:rsidRPr="003A6C3B">
                <w:rPr>
                  <w:rFonts w:ascii="新細明體" w:eastAsiaTheme="majorEastAsia" w:hAnsi="新細明體" w:cs="細明體" w:hint="eastAsia"/>
                  <w:sz w:val="24"/>
                </w:rPr>
                <w:t>5</w:t>
              </w:r>
              <w:r w:rsidRPr="003A6C3B">
                <w:rPr>
                  <w:rFonts w:ascii="新細明體" w:eastAsiaTheme="majorEastAsia" w:hAnsi="新細明體" w:cs="細明體"/>
                  <w:sz w:val="24"/>
                </w:rPr>
                <w:t>月</w:t>
              </w:r>
              <w:r w:rsidRPr="003A6C3B">
                <w:rPr>
                  <w:rFonts w:ascii="新細明體" w:eastAsiaTheme="majorEastAsia" w:hAnsi="新細明體" w:cs="細明體" w:hint="eastAsia"/>
                  <w:sz w:val="24"/>
                </w:rPr>
                <w:t>28</w:t>
              </w:r>
              <w:r w:rsidRPr="003A6C3B">
                <w:rPr>
                  <w:rFonts w:ascii="新細明體" w:eastAsiaTheme="majorEastAsia" w:hAnsi="新細明體" w:cs="細明體"/>
                  <w:sz w:val="24"/>
                </w:rPr>
                <w:t>日</w:t>
              </w:r>
            </w:smartTag>
            <w:r w:rsidRPr="003A6C3B">
              <w:rPr>
                <w:rFonts w:ascii="新細明體" w:eastAsiaTheme="majorEastAsia" w:hAnsi="新細明體" w:cs="細明體"/>
                <w:sz w:val="24"/>
              </w:rPr>
              <w:t>前已發生之開辦費尚有未攤提之餘額者，得依剩餘之攤提年限</w:t>
            </w:r>
            <w:r w:rsidRPr="003A6C3B">
              <w:rPr>
                <w:rFonts w:ascii="新細明體" w:eastAsiaTheme="majorEastAsia" w:hAnsi="新細明體" w:cs="細明體"/>
                <w:b/>
                <w:sz w:val="24"/>
              </w:rPr>
              <w:t>繼續攤提</w:t>
            </w:r>
            <w:r w:rsidRPr="003A6C3B">
              <w:rPr>
                <w:rFonts w:ascii="新細明體" w:eastAsiaTheme="majorEastAsia" w:hAnsi="新細明體" w:cs="細明體"/>
                <w:sz w:val="24"/>
              </w:rPr>
              <w:t>，</w:t>
            </w:r>
            <w:r w:rsidRPr="003A6C3B">
              <w:rPr>
                <w:rFonts w:ascii="新細明體" w:eastAsiaTheme="majorEastAsia" w:hAnsi="新細明體" w:cs="細明體"/>
                <w:b/>
                <w:sz w:val="24"/>
              </w:rPr>
              <w:t>或</w:t>
            </w:r>
            <w:r w:rsidRPr="003A6C3B">
              <w:rPr>
                <w:rFonts w:ascii="新細明體" w:eastAsiaTheme="majorEastAsia" w:hAnsi="新細明體" w:cs="細明體"/>
                <w:sz w:val="24"/>
              </w:rPr>
              <w:t>於九十八年度</w:t>
            </w:r>
            <w:r w:rsidRPr="003A6C3B">
              <w:rPr>
                <w:rFonts w:ascii="新細明體" w:eastAsiaTheme="majorEastAsia" w:hAnsi="新細明體" w:cs="細明體"/>
                <w:b/>
                <w:sz w:val="24"/>
              </w:rPr>
              <w:t>一次轉</w:t>
            </w:r>
            <w:r w:rsidRPr="003A6C3B">
              <w:rPr>
                <w:rFonts w:ascii="新細明體" w:eastAsiaTheme="majorEastAsia" w:hAnsi="新細明體" w:cs="細明體"/>
                <w:b/>
                <w:sz w:val="24"/>
              </w:rPr>
              <w:lastRenderedPageBreak/>
              <w:t>列為費用</w:t>
            </w:r>
            <w:r w:rsidRPr="003A6C3B">
              <w:rPr>
                <w:rFonts w:ascii="新細明體" w:eastAsiaTheme="majorEastAsia" w:hAnsi="新細明體" w:cs="細明體"/>
                <w:sz w:val="24"/>
              </w:rPr>
              <w:t>。</w:t>
            </w:r>
          </w:p>
          <w:p w14:paraId="0E6CD8C9" w14:textId="77777777" w:rsidR="003A6C3B" w:rsidRPr="003A6C3B" w:rsidRDefault="003A6C3B" w:rsidP="003A6C3B">
            <w:pPr>
              <w:tabs>
                <w:tab w:val="num" w:pos="1440"/>
              </w:tabs>
              <w:spacing w:line="0" w:lineRule="atLeast"/>
              <w:rPr>
                <w:rFonts w:ascii="新細明體" w:eastAsiaTheme="majorEastAsia" w:hAnsi="新細明體"/>
                <w:sz w:val="24"/>
              </w:rPr>
            </w:pPr>
            <w:r w:rsidRPr="003A6C3B">
              <w:rPr>
                <w:rFonts w:ascii="新細明體" w:eastAsiaTheme="majorEastAsia" w:hAnsi="新細明體" w:hint="eastAsia"/>
                <w:sz w:val="24"/>
              </w:rPr>
              <w:t>6.</w:t>
            </w:r>
            <w:r w:rsidRPr="003A6C3B">
              <w:rPr>
                <w:rFonts w:ascii="新細明體" w:eastAsiaTheme="majorEastAsia" w:hAnsi="新細明體"/>
                <w:sz w:val="24"/>
              </w:rPr>
              <w:t>繳付電力線路補助費，按約定使用年限分年攤提；其未約定使用年限者，按</w:t>
            </w:r>
            <w:r w:rsidRPr="003A6C3B">
              <w:rPr>
                <w:rFonts w:ascii="新細明體" w:eastAsiaTheme="majorEastAsia" w:hAnsi="新細明體"/>
                <w:b/>
                <w:sz w:val="24"/>
                <w:bdr w:val="single" w:sz="4" w:space="0" w:color="auto"/>
              </w:rPr>
              <w:t>五年</w:t>
            </w:r>
            <w:r w:rsidRPr="003A6C3B">
              <w:rPr>
                <w:rFonts w:ascii="新細明體" w:eastAsiaTheme="majorEastAsia" w:hAnsi="新細明體"/>
                <w:sz w:val="24"/>
              </w:rPr>
              <w:t>攤提。</w:t>
            </w:r>
          </w:p>
          <w:p w14:paraId="00C56181" w14:textId="77777777" w:rsidR="003A6C3B" w:rsidRDefault="003A6C3B" w:rsidP="003A6C3B">
            <w:pPr>
              <w:spacing w:line="0" w:lineRule="atLeast"/>
              <w:ind w:left="377" w:hangingChars="157" w:hanging="377"/>
              <w:rPr>
                <w:rFonts w:ascii="新細明體" w:eastAsiaTheme="majorEastAsia" w:hAnsi="新細明體"/>
                <w:sz w:val="24"/>
              </w:rPr>
            </w:pPr>
            <w:r w:rsidRPr="003A6C3B">
              <w:rPr>
                <w:rFonts w:ascii="新細明體" w:eastAsiaTheme="majorEastAsia" w:hAnsi="新細明體" w:hint="eastAsia"/>
                <w:sz w:val="24"/>
              </w:rPr>
              <w:t>7.</w:t>
            </w:r>
            <w:r w:rsidRPr="003A6C3B">
              <w:rPr>
                <w:rFonts w:ascii="新細明體" w:eastAsiaTheme="majorEastAsia" w:hAnsi="新細明體"/>
                <w:sz w:val="24"/>
              </w:rPr>
              <w:t>支付土地改良暨探測礦藏、漁場等費用支出，均分</w:t>
            </w:r>
            <w:r w:rsidRPr="003A6C3B">
              <w:rPr>
                <w:rFonts w:ascii="新細明體" w:eastAsiaTheme="majorEastAsia" w:hAnsi="新細明體"/>
                <w:b/>
                <w:sz w:val="24"/>
                <w:bdr w:val="single" w:sz="4" w:space="0" w:color="auto"/>
              </w:rPr>
              <w:t>三年</w:t>
            </w:r>
            <w:r w:rsidRPr="003A6C3B">
              <w:rPr>
                <w:rFonts w:ascii="新細明體" w:eastAsiaTheme="majorEastAsia" w:hAnsi="新細明體"/>
                <w:sz w:val="24"/>
              </w:rPr>
              <w:t>攤銷。</w:t>
            </w:r>
          </w:p>
          <w:p w14:paraId="2F3A341B" w14:textId="77777777" w:rsidR="00B93B06" w:rsidRPr="003A6C3B" w:rsidRDefault="00B93B06" w:rsidP="003A6C3B">
            <w:pPr>
              <w:spacing w:line="0" w:lineRule="atLeast"/>
              <w:ind w:left="377" w:hangingChars="157" w:hanging="377"/>
              <w:rPr>
                <w:rFonts w:ascii="新細明體" w:eastAsiaTheme="majorEastAsia" w:hAnsi="新細明體"/>
                <w:sz w:val="24"/>
              </w:rPr>
            </w:pPr>
          </w:p>
        </w:tc>
      </w:tr>
      <w:tr w:rsidR="003A6C3B" w:rsidRPr="003A6C3B" w14:paraId="67F81C79" w14:textId="77777777" w:rsidTr="002B2028">
        <w:trPr>
          <w:trHeight w:val="461"/>
        </w:trPr>
        <w:tc>
          <w:tcPr>
            <w:tcW w:w="1728" w:type="dxa"/>
          </w:tcPr>
          <w:p w14:paraId="4B6C21D5"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lastRenderedPageBreak/>
              <w:t>職工福利金</w:t>
            </w:r>
          </w:p>
        </w:tc>
        <w:tc>
          <w:tcPr>
            <w:tcW w:w="7380" w:type="dxa"/>
          </w:tcPr>
          <w:p w14:paraId="0E5ABBDA" w14:textId="77777777" w:rsidR="003A6C3B" w:rsidRPr="003A6C3B" w:rsidRDefault="003A6C3B" w:rsidP="003A6C3B">
            <w:pPr>
              <w:numPr>
                <w:ilvl w:val="0"/>
                <w:numId w:val="4"/>
              </w:numPr>
              <w:spacing w:line="0" w:lineRule="atLeast"/>
              <w:rPr>
                <w:rFonts w:ascii="新細明體" w:eastAsiaTheme="majorEastAsia" w:hAnsi="新細明體"/>
                <w:sz w:val="24"/>
              </w:rPr>
            </w:pPr>
            <w:r w:rsidRPr="003A6C3B">
              <w:rPr>
                <w:rFonts w:ascii="新細明體" w:eastAsiaTheme="majorEastAsia" w:hAnsi="新細明體"/>
                <w:sz w:val="24"/>
              </w:rPr>
              <w:t>創立</w:t>
            </w:r>
            <w:r w:rsidRPr="003A6C3B">
              <w:rPr>
                <w:rFonts w:ascii="新細明體" w:eastAsiaTheme="majorEastAsia" w:hAnsi="新細明體" w:hint="eastAsia"/>
                <w:sz w:val="24"/>
              </w:rPr>
              <w:t>及</w:t>
            </w:r>
            <w:r w:rsidRPr="003A6C3B">
              <w:rPr>
                <w:rFonts w:ascii="新細明體" w:eastAsiaTheme="majorEastAsia" w:hAnsi="新細明體"/>
                <w:sz w:val="24"/>
              </w:rPr>
              <w:t>增資時資本額之百分之五限度內一次提撥</w:t>
            </w:r>
            <w:r w:rsidRPr="003A6C3B">
              <w:rPr>
                <w:rFonts w:ascii="新細明體" w:eastAsiaTheme="majorEastAsia" w:hAnsi="新細明體" w:hint="eastAsia"/>
                <w:sz w:val="24"/>
              </w:rPr>
              <w:t xml:space="preserve">: </w:t>
            </w:r>
            <w:r w:rsidRPr="003A6C3B">
              <w:rPr>
                <w:rFonts w:ascii="新細明體" w:eastAsiaTheme="majorEastAsia" w:hAnsi="新細明體" w:hint="eastAsia"/>
                <w:sz w:val="24"/>
                <w:bdr w:val="single" w:sz="4" w:space="0" w:color="auto"/>
              </w:rPr>
              <w:t>20%</w:t>
            </w:r>
            <w:r w:rsidRPr="003A6C3B">
              <w:rPr>
                <w:rFonts w:ascii="新細明體" w:eastAsiaTheme="majorEastAsia" w:hAnsi="新細明體"/>
                <w:sz w:val="24"/>
                <w:bdr w:val="single" w:sz="4" w:space="0" w:color="auto"/>
              </w:rPr>
              <w:t>限度內</w:t>
            </w:r>
            <w:r w:rsidRPr="003A6C3B">
              <w:rPr>
                <w:rFonts w:ascii="新細明體" w:eastAsiaTheme="majorEastAsia" w:hAnsi="新細明體"/>
                <w:sz w:val="24"/>
              </w:rPr>
              <w:t>，以費用列支。</w:t>
            </w:r>
          </w:p>
          <w:p w14:paraId="49E55B02" w14:textId="77777777" w:rsidR="003A6C3B" w:rsidRPr="003A6C3B" w:rsidRDefault="003A6C3B" w:rsidP="003A6C3B">
            <w:pPr>
              <w:numPr>
                <w:ilvl w:val="0"/>
                <w:numId w:val="4"/>
              </w:numPr>
              <w:spacing w:line="0" w:lineRule="atLeast"/>
              <w:rPr>
                <w:rFonts w:ascii="新細明體" w:eastAsiaTheme="majorEastAsia" w:hAnsi="新細明體"/>
                <w:sz w:val="24"/>
              </w:rPr>
            </w:pPr>
            <w:r w:rsidRPr="003A6C3B">
              <w:rPr>
                <w:rFonts w:ascii="新細明體" w:eastAsiaTheme="majorEastAsia" w:hAnsi="新細明體"/>
                <w:sz w:val="24"/>
              </w:rPr>
              <w:t>每月營業收入總額</w:t>
            </w:r>
            <w:r w:rsidRPr="003A6C3B">
              <w:rPr>
                <w:rFonts w:ascii="新細明體" w:eastAsiaTheme="majorEastAsia" w:hAnsi="新細明體" w:hint="eastAsia"/>
                <w:sz w:val="24"/>
              </w:rPr>
              <w:t>: 0.05%~</w:t>
            </w:r>
            <w:r w:rsidRPr="003A6C3B">
              <w:rPr>
                <w:rFonts w:ascii="新細明體" w:eastAsiaTheme="majorEastAsia" w:hAnsi="新細明體" w:hint="eastAsia"/>
                <w:sz w:val="24"/>
                <w:bdr w:val="single" w:sz="4" w:space="0" w:color="auto"/>
              </w:rPr>
              <w:t>0.15%</w:t>
            </w:r>
          </w:p>
          <w:p w14:paraId="7EE13A22" w14:textId="77777777" w:rsidR="003A6C3B" w:rsidRPr="003A6C3B" w:rsidRDefault="003A6C3B" w:rsidP="003A6C3B">
            <w:pPr>
              <w:numPr>
                <w:ilvl w:val="0"/>
                <w:numId w:val="4"/>
              </w:numPr>
              <w:spacing w:line="0" w:lineRule="atLeast"/>
              <w:rPr>
                <w:rFonts w:ascii="新細明體" w:eastAsiaTheme="majorEastAsia" w:hAnsi="新細明體"/>
                <w:sz w:val="24"/>
              </w:rPr>
            </w:pPr>
            <w:r w:rsidRPr="003A6C3B">
              <w:rPr>
                <w:rFonts w:ascii="新細明體" w:eastAsiaTheme="majorEastAsia" w:hAnsi="新細明體"/>
                <w:b/>
                <w:sz w:val="24"/>
                <w:u w:val="single"/>
              </w:rPr>
              <w:t>下腳變價時</w:t>
            </w:r>
            <w:r w:rsidRPr="003A6C3B">
              <w:rPr>
                <w:rFonts w:ascii="新細明體" w:eastAsiaTheme="majorEastAsia" w:hAnsi="新細明體" w:hint="eastAsia"/>
                <w:sz w:val="24"/>
              </w:rPr>
              <w:t>【</w:t>
            </w:r>
            <w:r w:rsidRPr="003A6C3B">
              <w:rPr>
                <w:rFonts w:ascii="新細明體" w:eastAsiaTheme="majorEastAsia" w:hAnsi="新細明體"/>
                <w:sz w:val="24"/>
              </w:rPr>
              <w:t>下腳撥充職工福利者，仍應先以雜項收入列帳。</w:t>
            </w:r>
            <w:r w:rsidRPr="003A6C3B">
              <w:rPr>
                <w:rFonts w:ascii="新細明體" w:eastAsiaTheme="majorEastAsia" w:hAnsi="新細明體" w:hint="eastAsia"/>
                <w:sz w:val="24"/>
              </w:rPr>
              <w:t>】: 20%~</w:t>
            </w:r>
            <w:r w:rsidRPr="003A6C3B">
              <w:rPr>
                <w:rFonts w:ascii="新細明體" w:eastAsiaTheme="majorEastAsia" w:hAnsi="新細明體" w:hint="eastAsia"/>
                <w:sz w:val="24"/>
                <w:bdr w:val="single" w:sz="4" w:space="0" w:color="auto"/>
              </w:rPr>
              <w:t>40%</w:t>
            </w:r>
          </w:p>
          <w:p w14:paraId="21802576" w14:textId="77777777" w:rsidR="003A6C3B" w:rsidRPr="003A6C3B" w:rsidRDefault="003A6C3B" w:rsidP="003A6C3B">
            <w:pPr>
              <w:numPr>
                <w:ilvl w:val="0"/>
                <w:numId w:val="4"/>
              </w:numPr>
              <w:spacing w:line="0" w:lineRule="atLeast"/>
              <w:rPr>
                <w:rFonts w:ascii="新細明體" w:eastAsiaTheme="majorEastAsia" w:hAnsi="新細明體"/>
                <w:sz w:val="24"/>
              </w:rPr>
            </w:pPr>
            <w:r w:rsidRPr="003A6C3B">
              <w:rPr>
                <w:rFonts w:ascii="新細明體" w:eastAsiaTheme="majorEastAsia" w:hAnsi="新細明體"/>
                <w:sz w:val="24"/>
              </w:rPr>
              <w:t>員工醫藥</w:t>
            </w:r>
            <w:r w:rsidRPr="003A6C3B">
              <w:rPr>
                <w:rFonts w:ascii="新細明體" w:eastAsiaTheme="majorEastAsia" w:hAnsi="新細明體" w:hint="eastAsia"/>
                <w:sz w:val="24"/>
              </w:rPr>
              <w:t>費:</w:t>
            </w:r>
            <w:r w:rsidRPr="003A6C3B">
              <w:rPr>
                <w:rFonts w:ascii="新細明體" w:eastAsiaTheme="majorEastAsia" w:hAnsi="新細明體"/>
                <w:sz w:val="24"/>
              </w:rPr>
              <w:t xml:space="preserve"> 應准核實認定。</w:t>
            </w:r>
          </w:p>
          <w:p w14:paraId="4C29E420" w14:textId="77777777" w:rsidR="003A6C3B" w:rsidRPr="00B93B06" w:rsidRDefault="003A6C3B" w:rsidP="00B93B06">
            <w:pPr>
              <w:pStyle w:val="a4"/>
              <w:numPr>
                <w:ilvl w:val="0"/>
                <w:numId w:val="4"/>
              </w:numPr>
              <w:spacing w:line="0" w:lineRule="atLeast"/>
              <w:ind w:leftChars="0"/>
              <w:rPr>
                <w:rFonts w:ascii="新細明體" w:eastAsiaTheme="majorEastAsia" w:hAnsi="新細明體"/>
              </w:rPr>
            </w:pPr>
            <w:r w:rsidRPr="00B93B06">
              <w:rPr>
                <w:rFonts w:ascii="新細明體" w:eastAsiaTheme="majorEastAsia" w:hAnsi="新細明體"/>
              </w:rPr>
              <w:t>舉辦員工文康、旅遊活動及聚餐等費用</w:t>
            </w:r>
            <w:r w:rsidRPr="00B93B06">
              <w:rPr>
                <w:rFonts w:ascii="新細明體" w:eastAsiaTheme="majorEastAsia" w:hAnsi="新細明體" w:hint="eastAsia"/>
              </w:rPr>
              <w:t>:</w:t>
            </w:r>
            <w:r w:rsidRPr="00B93B06">
              <w:rPr>
                <w:rFonts w:ascii="新細明體" w:eastAsiaTheme="majorEastAsia" w:hAnsi="新細明體"/>
              </w:rPr>
              <w:t xml:space="preserve"> 應先在福利金項下列支，不足時，再以其他費用列支</w:t>
            </w:r>
          </w:p>
          <w:p w14:paraId="7E218BAB" w14:textId="77777777" w:rsidR="00B93B06" w:rsidRPr="00B93B06" w:rsidRDefault="00B93B06" w:rsidP="00F84A5C">
            <w:pPr>
              <w:pStyle w:val="a4"/>
              <w:spacing w:line="0" w:lineRule="atLeast"/>
              <w:ind w:leftChars="0" w:left="360"/>
              <w:rPr>
                <w:rFonts w:ascii="新細明體" w:eastAsiaTheme="majorEastAsia" w:hAnsi="新細明體"/>
              </w:rPr>
            </w:pPr>
          </w:p>
        </w:tc>
      </w:tr>
      <w:tr w:rsidR="003A6C3B" w:rsidRPr="003A6C3B" w14:paraId="39CC9EA4" w14:textId="77777777" w:rsidTr="002B2028">
        <w:trPr>
          <w:trHeight w:val="442"/>
        </w:trPr>
        <w:tc>
          <w:tcPr>
            <w:tcW w:w="1728" w:type="dxa"/>
          </w:tcPr>
          <w:p w14:paraId="346949D1"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保險費</w:t>
            </w:r>
          </w:p>
        </w:tc>
        <w:tc>
          <w:tcPr>
            <w:tcW w:w="7380" w:type="dxa"/>
          </w:tcPr>
          <w:p w14:paraId="46419411" w14:textId="77777777" w:rsid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sz w:val="24"/>
              </w:rPr>
              <w:t>員工投保之團體壽險</w:t>
            </w:r>
            <w:r w:rsidRPr="003A6C3B">
              <w:rPr>
                <w:rFonts w:ascii="新細明體" w:eastAsiaTheme="majorEastAsia" w:hAnsi="新細明體" w:hint="eastAsia"/>
                <w:sz w:val="24"/>
              </w:rPr>
              <w:t>，超過</w:t>
            </w:r>
            <w:r w:rsidRPr="003A6C3B">
              <w:rPr>
                <w:rFonts w:ascii="新細明體" w:eastAsiaTheme="majorEastAsia" w:hAnsi="新細明體"/>
                <w:sz w:val="24"/>
              </w:rPr>
              <w:t>每人每月保險費在新臺</w:t>
            </w:r>
            <w:r w:rsidRPr="003A6C3B">
              <w:rPr>
                <w:rFonts w:ascii="新細明體" w:eastAsiaTheme="majorEastAsia" w:hAnsi="新細明體"/>
                <w:sz w:val="24"/>
                <w:bdr w:val="single" w:sz="4" w:space="0" w:color="auto"/>
              </w:rPr>
              <w:t>幣</w:t>
            </w:r>
            <w:r w:rsidRPr="003A6C3B">
              <w:rPr>
                <w:rFonts w:ascii="新細明體" w:eastAsiaTheme="majorEastAsia" w:hAnsi="新細明體" w:hint="eastAsia"/>
                <w:sz w:val="24"/>
                <w:bdr w:val="single" w:sz="4" w:space="0" w:color="auto"/>
              </w:rPr>
              <w:t>2000元</w:t>
            </w:r>
            <w:r w:rsidRPr="003A6C3B">
              <w:rPr>
                <w:rFonts w:ascii="新細明體" w:eastAsiaTheme="majorEastAsia" w:hAnsi="新細明體"/>
                <w:sz w:val="24"/>
              </w:rPr>
              <w:t>部分，超過部分，視為對員工之補助費，應轉列各該被保險員工之薪資所得</w:t>
            </w:r>
          </w:p>
          <w:p w14:paraId="5CDA3268" w14:textId="77777777" w:rsidR="00F84A5C" w:rsidRPr="003A6C3B" w:rsidRDefault="00F84A5C" w:rsidP="003A6C3B">
            <w:pPr>
              <w:spacing w:line="0" w:lineRule="atLeast"/>
              <w:rPr>
                <w:rFonts w:ascii="新細明體" w:eastAsiaTheme="majorEastAsia" w:hAnsi="新細明體"/>
                <w:sz w:val="24"/>
              </w:rPr>
            </w:pPr>
          </w:p>
        </w:tc>
      </w:tr>
      <w:tr w:rsidR="003A6C3B" w:rsidRPr="003A6C3B" w14:paraId="26BB1A4C" w14:textId="77777777" w:rsidTr="002B2028">
        <w:trPr>
          <w:trHeight w:val="461"/>
        </w:trPr>
        <w:tc>
          <w:tcPr>
            <w:tcW w:w="1728" w:type="dxa"/>
          </w:tcPr>
          <w:p w14:paraId="79EED1C4"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伙食費</w:t>
            </w:r>
          </w:p>
        </w:tc>
        <w:tc>
          <w:tcPr>
            <w:tcW w:w="7380" w:type="dxa"/>
          </w:tcPr>
          <w:p w14:paraId="59F24463" w14:textId="77777777" w:rsidR="003A6C3B" w:rsidRPr="003A6C3B" w:rsidRDefault="003A6C3B" w:rsidP="003A6C3B">
            <w:pPr>
              <w:numPr>
                <w:ilvl w:val="0"/>
                <w:numId w:val="5"/>
              </w:numPr>
              <w:spacing w:line="0" w:lineRule="atLeast"/>
              <w:rPr>
                <w:rFonts w:ascii="新細明體" w:eastAsiaTheme="majorEastAsia" w:hAnsi="新細明體"/>
                <w:sz w:val="24"/>
              </w:rPr>
            </w:pPr>
            <w:r w:rsidRPr="003A6C3B">
              <w:rPr>
                <w:rFonts w:ascii="新細明體" w:eastAsiaTheme="majorEastAsia" w:hAnsi="新細明體"/>
                <w:sz w:val="24"/>
              </w:rPr>
              <w:t>一般營利事業</w:t>
            </w:r>
            <w:r w:rsidRPr="003A6C3B">
              <w:rPr>
                <w:rFonts w:ascii="新細明體" w:eastAsiaTheme="majorEastAsia" w:hAnsi="新細明體" w:hint="eastAsia"/>
                <w:sz w:val="24"/>
              </w:rPr>
              <w:t>:</w:t>
            </w:r>
            <w:r w:rsidRPr="003A6C3B">
              <w:rPr>
                <w:rFonts w:ascii="新細明體" w:eastAsiaTheme="majorEastAsia" w:hAnsi="新細明體"/>
                <w:sz w:val="24"/>
              </w:rPr>
              <w:t xml:space="preserve"> 每人每月</w:t>
            </w:r>
            <w:r w:rsidRPr="003A6C3B">
              <w:rPr>
                <w:rFonts w:ascii="新細明體" w:eastAsiaTheme="majorEastAsia" w:hAnsi="新細明體" w:hint="eastAsia"/>
                <w:sz w:val="24"/>
                <w:bdr w:val="single" w:sz="4" w:space="0" w:color="auto"/>
              </w:rPr>
              <w:t xml:space="preserve"> 1,800元(</w:t>
            </w:r>
            <w:r w:rsidRPr="003A6C3B">
              <w:rPr>
                <w:rFonts w:ascii="新細明體" w:eastAsiaTheme="majorEastAsia" w:hAnsi="新細明體"/>
                <w:sz w:val="24"/>
                <w:bdr w:val="single" w:sz="4" w:space="0" w:color="auto"/>
              </w:rPr>
              <w:t>包括加班誤餐費</w:t>
            </w:r>
            <w:r w:rsidRPr="003A6C3B">
              <w:rPr>
                <w:rFonts w:ascii="新細明體" w:eastAsiaTheme="majorEastAsia" w:hAnsi="新細明體" w:hint="eastAsia"/>
                <w:sz w:val="24"/>
                <w:bdr w:val="single" w:sz="4" w:space="0" w:color="auto"/>
              </w:rPr>
              <w:t>)</w:t>
            </w:r>
          </w:p>
          <w:p w14:paraId="3E36714B" w14:textId="77777777" w:rsidR="003A6C3B" w:rsidRPr="003A6C3B" w:rsidRDefault="003A6C3B" w:rsidP="003A6C3B">
            <w:pPr>
              <w:numPr>
                <w:ilvl w:val="0"/>
                <w:numId w:val="5"/>
              </w:numPr>
              <w:spacing w:line="0" w:lineRule="atLeast"/>
              <w:rPr>
                <w:rFonts w:ascii="新細明體" w:eastAsiaTheme="majorEastAsia" w:hAnsi="新細明體"/>
                <w:sz w:val="24"/>
              </w:rPr>
            </w:pPr>
            <w:r w:rsidRPr="003A6C3B">
              <w:rPr>
                <w:rFonts w:ascii="新細明體" w:eastAsiaTheme="majorEastAsia" w:hAnsi="新細明體" w:cs="新細明體"/>
                <w:sz w:val="24"/>
              </w:rPr>
              <w:t>國內航線</w:t>
            </w:r>
            <w:r w:rsidRPr="003A6C3B">
              <w:rPr>
                <w:rFonts w:ascii="新細明體" w:eastAsiaTheme="majorEastAsia" w:hAnsi="新細明體" w:cs="新細明體" w:hint="eastAsia"/>
                <w:sz w:val="24"/>
              </w:rPr>
              <w:t>:</w:t>
            </w:r>
            <w:r w:rsidRPr="003A6C3B">
              <w:rPr>
                <w:rFonts w:ascii="新細明體" w:eastAsiaTheme="majorEastAsia" w:hAnsi="新細明體" w:cs="新細明體"/>
                <w:sz w:val="24"/>
              </w:rPr>
              <w:t xml:space="preserve"> 每人每日</w:t>
            </w:r>
            <w:r w:rsidRPr="003A6C3B">
              <w:rPr>
                <w:rFonts w:ascii="新細明體" w:eastAsiaTheme="majorEastAsia" w:hAnsi="新細明體" w:cs="新細明體" w:hint="eastAsia"/>
                <w:sz w:val="24"/>
              </w:rPr>
              <w:t>180</w:t>
            </w:r>
            <w:r w:rsidRPr="003A6C3B">
              <w:rPr>
                <w:rFonts w:ascii="新細明體" w:eastAsiaTheme="majorEastAsia" w:hAnsi="新細明體" w:cs="新細明體"/>
                <w:sz w:val="24"/>
              </w:rPr>
              <w:t>元</w:t>
            </w:r>
          </w:p>
          <w:p w14:paraId="49A5103B" w14:textId="77777777" w:rsidR="003A6C3B" w:rsidRPr="003A6C3B" w:rsidRDefault="003A6C3B" w:rsidP="003A6C3B">
            <w:pPr>
              <w:numPr>
                <w:ilvl w:val="0"/>
                <w:numId w:val="5"/>
              </w:numPr>
              <w:spacing w:line="0" w:lineRule="atLeast"/>
              <w:rPr>
                <w:rFonts w:ascii="新細明體" w:eastAsiaTheme="majorEastAsia" w:hAnsi="新細明體"/>
                <w:sz w:val="24"/>
              </w:rPr>
            </w:pPr>
            <w:r w:rsidRPr="003A6C3B">
              <w:rPr>
                <w:rFonts w:ascii="新細明體" w:eastAsiaTheme="majorEastAsia" w:hAnsi="新細明體" w:cs="新細明體"/>
                <w:sz w:val="24"/>
              </w:rPr>
              <w:t>國際近洋航線</w:t>
            </w:r>
            <w:r w:rsidRPr="003A6C3B">
              <w:rPr>
                <w:rFonts w:ascii="新細明體" w:eastAsiaTheme="majorEastAsia" w:hAnsi="新細明體" w:cs="新細明體" w:hint="eastAsia"/>
                <w:sz w:val="24"/>
              </w:rPr>
              <w:t>:</w:t>
            </w:r>
            <w:r w:rsidRPr="003A6C3B">
              <w:rPr>
                <w:rFonts w:ascii="新細明體" w:eastAsiaTheme="majorEastAsia" w:hAnsi="新細明體" w:cs="新細明體"/>
                <w:sz w:val="24"/>
              </w:rPr>
              <w:t xml:space="preserve"> 每人每日</w:t>
            </w:r>
            <w:r w:rsidRPr="003A6C3B">
              <w:rPr>
                <w:rFonts w:ascii="新細明體" w:eastAsiaTheme="majorEastAsia" w:hAnsi="新細明體" w:cs="新細明體" w:hint="eastAsia"/>
                <w:sz w:val="24"/>
              </w:rPr>
              <w:t>210</w:t>
            </w:r>
            <w:r w:rsidRPr="003A6C3B">
              <w:rPr>
                <w:rFonts w:ascii="新細明體" w:eastAsiaTheme="majorEastAsia" w:hAnsi="新細明體" w:cs="新細明體"/>
                <w:sz w:val="24"/>
              </w:rPr>
              <w:t>元（含臺灣、香港、琉球航線）</w:t>
            </w:r>
          </w:p>
          <w:p w14:paraId="5C6C73EF" w14:textId="77777777" w:rsidR="003A6C3B" w:rsidRPr="00F84A5C" w:rsidRDefault="003A6C3B" w:rsidP="003A6C3B">
            <w:pPr>
              <w:numPr>
                <w:ilvl w:val="0"/>
                <w:numId w:val="5"/>
              </w:numPr>
              <w:spacing w:line="0" w:lineRule="atLeast"/>
              <w:rPr>
                <w:rFonts w:ascii="新細明體" w:eastAsiaTheme="majorEastAsia" w:hAnsi="新細明體"/>
                <w:sz w:val="24"/>
              </w:rPr>
            </w:pPr>
            <w:r w:rsidRPr="003A6C3B">
              <w:rPr>
                <w:rFonts w:ascii="新細明體" w:eastAsiaTheme="majorEastAsia" w:hAnsi="新細明體" w:cs="新細明體"/>
                <w:sz w:val="24"/>
              </w:rPr>
              <w:t>國際遠洋航線</w:t>
            </w:r>
            <w:r w:rsidRPr="003A6C3B">
              <w:rPr>
                <w:rFonts w:ascii="新細明體" w:eastAsiaTheme="majorEastAsia" w:hAnsi="新細明體" w:cs="新細明體" w:hint="eastAsia"/>
                <w:sz w:val="24"/>
              </w:rPr>
              <w:t>:</w:t>
            </w:r>
            <w:r w:rsidRPr="003A6C3B">
              <w:rPr>
                <w:rFonts w:ascii="新細明體" w:eastAsiaTheme="majorEastAsia" w:hAnsi="新細明體" w:cs="新細明體"/>
                <w:sz w:val="24"/>
              </w:rPr>
              <w:t xml:space="preserve"> 每人每日</w:t>
            </w:r>
            <w:r w:rsidRPr="003A6C3B">
              <w:rPr>
                <w:rFonts w:ascii="新細明體" w:eastAsiaTheme="majorEastAsia" w:hAnsi="新細明體" w:cs="新細明體" w:hint="eastAsia"/>
                <w:sz w:val="24"/>
              </w:rPr>
              <w:t>250</w:t>
            </w:r>
            <w:r w:rsidRPr="003A6C3B">
              <w:rPr>
                <w:rFonts w:ascii="新細明體" w:eastAsiaTheme="majorEastAsia" w:hAnsi="新細明體" w:cs="新細明體"/>
                <w:sz w:val="24"/>
              </w:rPr>
              <w:t>元</w:t>
            </w:r>
          </w:p>
          <w:p w14:paraId="47A8831F" w14:textId="77777777" w:rsidR="00F84A5C" w:rsidRPr="003A6C3B" w:rsidRDefault="00F84A5C" w:rsidP="00F84A5C">
            <w:pPr>
              <w:spacing w:line="0" w:lineRule="atLeast"/>
              <w:ind w:left="360"/>
              <w:rPr>
                <w:rFonts w:ascii="新細明體" w:eastAsiaTheme="majorEastAsia" w:hAnsi="新細明體"/>
                <w:sz w:val="24"/>
              </w:rPr>
            </w:pPr>
          </w:p>
        </w:tc>
      </w:tr>
      <w:tr w:rsidR="003A6C3B" w:rsidRPr="003A6C3B" w14:paraId="011E6F9A" w14:textId="77777777" w:rsidTr="002B2028">
        <w:trPr>
          <w:trHeight w:val="461"/>
        </w:trPr>
        <w:tc>
          <w:tcPr>
            <w:tcW w:w="1728" w:type="dxa"/>
          </w:tcPr>
          <w:p w14:paraId="72ECADDF" w14:textId="77777777" w:rsidR="003A6C3B" w:rsidRPr="003A6C3B" w:rsidRDefault="003A6C3B" w:rsidP="003A6C3B">
            <w:pPr>
              <w:spacing w:line="0" w:lineRule="atLeast"/>
              <w:rPr>
                <w:rFonts w:ascii="新細明體" w:eastAsiaTheme="majorEastAsia" w:hAnsi="新細明體"/>
                <w:b/>
                <w:sz w:val="24"/>
              </w:rPr>
            </w:pPr>
            <w:r w:rsidRPr="003A6C3B">
              <w:rPr>
                <w:rFonts w:ascii="新細明體" w:eastAsiaTheme="majorEastAsia" w:hAnsi="新細明體" w:hint="eastAsia"/>
                <w:b/>
                <w:sz w:val="24"/>
              </w:rPr>
              <w:t>佣金支出(外銷佣金)</w:t>
            </w:r>
          </w:p>
        </w:tc>
        <w:tc>
          <w:tcPr>
            <w:tcW w:w="7380" w:type="dxa"/>
          </w:tcPr>
          <w:p w14:paraId="7CD74329" w14:textId="77777777" w:rsidR="003A6C3B" w:rsidRPr="003A6C3B" w:rsidRDefault="003A6C3B" w:rsidP="003A6C3B">
            <w:pPr>
              <w:numPr>
                <w:ilvl w:val="0"/>
                <w:numId w:val="6"/>
              </w:numPr>
              <w:spacing w:line="0" w:lineRule="atLeast"/>
              <w:rPr>
                <w:rFonts w:ascii="新細明體" w:eastAsiaTheme="majorEastAsia" w:hAnsi="新細明體"/>
                <w:sz w:val="24"/>
              </w:rPr>
            </w:pPr>
            <w:r w:rsidRPr="003A6C3B">
              <w:rPr>
                <w:rFonts w:ascii="新細明體" w:eastAsiaTheme="majorEastAsia" w:hAnsi="新細明體"/>
                <w:sz w:val="24"/>
              </w:rPr>
              <w:t>超過出口貨物價款</w:t>
            </w:r>
            <w:r w:rsidRPr="003A6C3B">
              <w:rPr>
                <w:rFonts w:ascii="新細明體" w:eastAsiaTheme="majorEastAsia" w:hAnsi="新細明體" w:hint="eastAsia"/>
                <w:b/>
                <w:sz w:val="24"/>
                <w:bdr w:val="single" w:sz="4" w:space="0" w:color="auto"/>
              </w:rPr>
              <w:t>5%</w:t>
            </w:r>
            <w:r w:rsidRPr="003A6C3B">
              <w:rPr>
                <w:rFonts w:ascii="新細明體" w:eastAsiaTheme="majorEastAsia" w:hAnsi="新細明體" w:hint="eastAsia"/>
                <w:sz w:val="24"/>
              </w:rPr>
              <w:t>：尚須</w:t>
            </w:r>
            <w:r w:rsidRPr="003A6C3B">
              <w:rPr>
                <w:rFonts w:ascii="新細明體" w:eastAsiaTheme="majorEastAsia" w:hAnsi="新細明體"/>
                <w:sz w:val="24"/>
              </w:rPr>
              <w:t>提出正當理由及證明文據</w:t>
            </w:r>
          </w:p>
          <w:p w14:paraId="69388589" w14:textId="77777777" w:rsid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sz w:val="24"/>
              </w:rPr>
              <w:t>在臺以新臺幣支付國外佣金者，在不超過出口貨物價款</w:t>
            </w:r>
            <w:r w:rsidRPr="003A6C3B">
              <w:rPr>
                <w:rFonts w:ascii="新細明體" w:eastAsiaTheme="majorEastAsia" w:hAnsi="新細明體"/>
                <w:b/>
                <w:sz w:val="24"/>
                <w:bdr w:val="single" w:sz="4" w:space="0" w:color="auto"/>
              </w:rPr>
              <w:t>百分之三</w:t>
            </w:r>
            <w:r w:rsidRPr="003A6C3B">
              <w:rPr>
                <w:rFonts w:ascii="新細明體" w:eastAsiaTheme="majorEastAsia" w:hAnsi="新細明體"/>
                <w:sz w:val="24"/>
              </w:rPr>
              <w:t>範圍內取具國外代理商或代銷商名義出具之收據</w:t>
            </w:r>
          </w:p>
          <w:p w14:paraId="3867CC89" w14:textId="77777777" w:rsidR="00F84A5C" w:rsidRPr="00F84A5C" w:rsidRDefault="00F84A5C" w:rsidP="003A6C3B">
            <w:pPr>
              <w:spacing w:line="0" w:lineRule="atLeast"/>
              <w:rPr>
                <w:rFonts w:ascii="新細明體" w:eastAsiaTheme="majorEastAsia" w:hAnsi="新細明體"/>
                <w:sz w:val="24"/>
              </w:rPr>
            </w:pPr>
          </w:p>
        </w:tc>
      </w:tr>
      <w:tr w:rsidR="003A6C3B" w:rsidRPr="003A6C3B" w14:paraId="0366BCF3" w14:textId="77777777" w:rsidTr="002B2028">
        <w:trPr>
          <w:trHeight w:val="442"/>
        </w:trPr>
        <w:tc>
          <w:tcPr>
            <w:tcW w:w="1728" w:type="dxa"/>
          </w:tcPr>
          <w:p w14:paraId="07AC1388"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呆帳損失</w:t>
            </w:r>
          </w:p>
        </w:tc>
        <w:tc>
          <w:tcPr>
            <w:tcW w:w="7380" w:type="dxa"/>
          </w:tcPr>
          <w:p w14:paraId="6F75FECE" w14:textId="77777777" w:rsidR="003A6C3B" w:rsidRPr="003A6C3B" w:rsidRDefault="003A6C3B" w:rsidP="003A6C3B">
            <w:pPr>
              <w:numPr>
                <w:ilvl w:val="0"/>
                <w:numId w:val="7"/>
              </w:numPr>
              <w:spacing w:line="0" w:lineRule="atLeast"/>
              <w:rPr>
                <w:rFonts w:ascii="新細明體" w:eastAsiaTheme="majorEastAsia" w:hAnsi="新細明體"/>
                <w:sz w:val="24"/>
              </w:rPr>
            </w:pPr>
            <w:r w:rsidRPr="003A6C3B">
              <w:rPr>
                <w:rFonts w:ascii="新細明體" w:eastAsiaTheme="majorEastAsia" w:hAnsi="新細明體"/>
                <w:sz w:val="24"/>
              </w:rPr>
              <w:t>備抵呆帳餘額，最高不得超過</w:t>
            </w:r>
            <w:r w:rsidRPr="003A6C3B">
              <w:rPr>
                <w:rFonts w:ascii="新細明體" w:eastAsiaTheme="majorEastAsia" w:hAnsi="新細明體"/>
                <w:b/>
                <w:sz w:val="24"/>
                <w:bdr w:val="single" w:sz="4" w:space="0" w:color="auto"/>
              </w:rPr>
              <w:t>應收帳款及應收票據餘額之百分之一</w:t>
            </w:r>
            <w:r w:rsidRPr="003A6C3B">
              <w:rPr>
                <w:rFonts w:ascii="新細明體" w:eastAsiaTheme="majorEastAsia" w:hAnsi="新細明體"/>
                <w:sz w:val="24"/>
              </w:rPr>
              <w:t>；其為金融業者，應就其</w:t>
            </w:r>
            <w:r w:rsidRPr="003A6C3B">
              <w:rPr>
                <w:rFonts w:ascii="新細明體" w:eastAsiaTheme="majorEastAsia" w:hAnsi="新細明體"/>
                <w:b/>
                <w:sz w:val="24"/>
                <w:bdr w:val="single" w:sz="4" w:space="0" w:color="auto"/>
              </w:rPr>
              <w:t>債權</w:t>
            </w:r>
            <w:r w:rsidRPr="003A6C3B">
              <w:rPr>
                <w:rFonts w:ascii="新細明體" w:eastAsiaTheme="majorEastAsia" w:hAnsi="新細明體"/>
                <w:sz w:val="24"/>
              </w:rPr>
              <w:t>餘額按上述限度估列之</w:t>
            </w:r>
          </w:p>
          <w:p w14:paraId="1CBD053C" w14:textId="77777777" w:rsidR="003A6C3B" w:rsidRDefault="003A6C3B" w:rsidP="003A6C3B">
            <w:pPr>
              <w:numPr>
                <w:ilvl w:val="0"/>
                <w:numId w:val="7"/>
              </w:numPr>
              <w:spacing w:line="0" w:lineRule="atLeast"/>
              <w:rPr>
                <w:rFonts w:ascii="新細明體" w:eastAsiaTheme="majorEastAsia" w:hAnsi="新細明體"/>
                <w:sz w:val="24"/>
              </w:rPr>
            </w:pPr>
            <w:r w:rsidRPr="003A6C3B">
              <w:rPr>
                <w:rFonts w:ascii="新細明體" w:eastAsiaTheme="majorEastAsia" w:hAnsi="新細明體"/>
                <w:sz w:val="24"/>
              </w:rPr>
              <w:t>列報實際發生呆帳之比率超過前款標準者，得在其以</w:t>
            </w:r>
            <w:r w:rsidRPr="003A6C3B">
              <w:rPr>
                <w:rFonts w:ascii="新細明體" w:eastAsiaTheme="majorEastAsia" w:hAnsi="新細明體"/>
                <w:b/>
                <w:sz w:val="24"/>
                <w:bdr w:val="single" w:sz="4" w:space="0" w:color="auto"/>
              </w:rPr>
              <w:t>前三個年度</w:t>
            </w:r>
            <w:r w:rsidRPr="003A6C3B">
              <w:rPr>
                <w:rFonts w:ascii="新細明體" w:eastAsiaTheme="majorEastAsia" w:hAnsi="新細明體"/>
                <w:sz w:val="24"/>
              </w:rPr>
              <w:t>依法得列報實際發生呆帳之比率</w:t>
            </w:r>
            <w:r w:rsidRPr="003A6C3B">
              <w:rPr>
                <w:rFonts w:ascii="新細明體" w:eastAsiaTheme="majorEastAsia" w:hAnsi="新細明體"/>
                <w:b/>
                <w:sz w:val="24"/>
                <w:bdr w:val="single" w:sz="4" w:space="0" w:color="auto"/>
              </w:rPr>
              <w:t>平均數限度</w:t>
            </w:r>
            <w:r w:rsidRPr="003A6C3B">
              <w:rPr>
                <w:rFonts w:ascii="新細明體" w:eastAsiaTheme="majorEastAsia" w:hAnsi="新細明體"/>
                <w:sz w:val="24"/>
              </w:rPr>
              <w:t>內估列之。</w:t>
            </w:r>
          </w:p>
          <w:p w14:paraId="1A7E8952" w14:textId="77777777" w:rsidR="00F84A5C" w:rsidRPr="003A6C3B" w:rsidRDefault="00F84A5C" w:rsidP="00F84A5C">
            <w:pPr>
              <w:spacing w:line="0" w:lineRule="atLeast"/>
              <w:ind w:left="360"/>
              <w:rPr>
                <w:rFonts w:ascii="新細明體" w:eastAsiaTheme="majorEastAsia" w:hAnsi="新細明體"/>
                <w:sz w:val="24"/>
              </w:rPr>
            </w:pPr>
          </w:p>
        </w:tc>
      </w:tr>
      <w:tr w:rsidR="003A6C3B" w:rsidRPr="003A6C3B" w14:paraId="12D5E889" w14:textId="77777777" w:rsidTr="002B2028">
        <w:trPr>
          <w:trHeight w:val="461"/>
        </w:trPr>
        <w:tc>
          <w:tcPr>
            <w:tcW w:w="1728" w:type="dxa"/>
          </w:tcPr>
          <w:p w14:paraId="176B658F"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外銷損失</w:t>
            </w:r>
          </w:p>
        </w:tc>
        <w:tc>
          <w:tcPr>
            <w:tcW w:w="7380" w:type="dxa"/>
          </w:tcPr>
          <w:p w14:paraId="0E23EA08" w14:textId="77777777" w:rsidR="00F84A5C"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憑證</w:t>
            </w:r>
            <w:r w:rsidRPr="003A6C3B">
              <w:rPr>
                <w:rFonts w:ascii="新細明體" w:eastAsiaTheme="majorEastAsia" w:hAnsi="新細明體"/>
                <w:sz w:val="24"/>
              </w:rPr>
              <w:t>認定</w:t>
            </w:r>
            <w:r w:rsidRPr="003A6C3B">
              <w:rPr>
                <w:rFonts w:ascii="新細明體" w:eastAsiaTheme="majorEastAsia" w:hAnsi="新細明體" w:hint="eastAsia"/>
                <w:sz w:val="24"/>
              </w:rPr>
              <w:t>：</w:t>
            </w:r>
            <w:r w:rsidRPr="003A6C3B">
              <w:rPr>
                <w:rFonts w:ascii="新細明體" w:eastAsiaTheme="majorEastAsia" w:hAnsi="新細明體"/>
                <w:sz w:val="24"/>
              </w:rPr>
              <w:t>買賣契約書（應有購貨條件及損失歸屬之規定）、國外進口商索賠有關文件、國外公證機構或檢驗機構所出具足以證明之文件</w:t>
            </w:r>
            <w:r w:rsidRPr="003A6C3B">
              <w:rPr>
                <w:rFonts w:ascii="新細明體" w:eastAsiaTheme="majorEastAsia" w:hAnsi="新細明體" w:hint="eastAsia"/>
                <w:sz w:val="24"/>
              </w:rPr>
              <w:t>(</w:t>
            </w:r>
            <w:r w:rsidRPr="003A6C3B">
              <w:rPr>
                <w:rFonts w:ascii="新細明體" w:eastAsiaTheme="majorEastAsia" w:hAnsi="新細明體"/>
                <w:sz w:val="24"/>
                <w:bdr w:val="single" w:sz="4" w:space="0" w:color="auto"/>
              </w:rPr>
              <w:t>每筆</w:t>
            </w:r>
            <w:r w:rsidRPr="003A6C3B">
              <w:rPr>
                <w:rFonts w:ascii="新細明體" w:eastAsiaTheme="majorEastAsia" w:hAnsi="新細明體"/>
                <w:sz w:val="24"/>
              </w:rPr>
              <w:t>在新臺幣</w:t>
            </w:r>
            <w:r w:rsidRPr="003A6C3B">
              <w:rPr>
                <w:rFonts w:ascii="新細明體" w:eastAsiaTheme="majorEastAsia" w:hAnsi="新細明體"/>
                <w:b/>
                <w:sz w:val="24"/>
                <w:bdr w:val="single" w:sz="4" w:space="0" w:color="auto"/>
              </w:rPr>
              <w:t>五十萬</w:t>
            </w:r>
            <w:r w:rsidRPr="003A6C3B">
              <w:rPr>
                <w:rFonts w:ascii="新細明體" w:eastAsiaTheme="majorEastAsia" w:hAnsi="新細明體"/>
                <w:sz w:val="24"/>
                <w:bdr w:val="single" w:sz="4" w:space="0" w:color="auto"/>
              </w:rPr>
              <w:t>元</w:t>
            </w:r>
            <w:r w:rsidRPr="003A6C3B">
              <w:rPr>
                <w:rFonts w:ascii="新細明體" w:eastAsiaTheme="majorEastAsia" w:hAnsi="新細明體" w:hint="eastAsia"/>
                <w:sz w:val="24"/>
                <w:bdr w:val="single" w:sz="4" w:space="0" w:color="auto"/>
              </w:rPr>
              <w:t>以上</w:t>
            </w:r>
            <w:r w:rsidRPr="003A6C3B">
              <w:rPr>
                <w:rFonts w:ascii="新細明體" w:eastAsiaTheme="majorEastAsia" w:hAnsi="新細明體" w:hint="eastAsia"/>
                <w:sz w:val="24"/>
              </w:rPr>
              <w:t>)</w:t>
            </w:r>
            <w:r w:rsidRPr="003A6C3B">
              <w:rPr>
                <w:rFonts w:ascii="新細明體" w:eastAsiaTheme="majorEastAsia" w:hAnsi="新細明體"/>
                <w:sz w:val="24"/>
              </w:rPr>
              <w:t>等</w:t>
            </w:r>
            <w:r w:rsidRPr="003A6C3B">
              <w:rPr>
                <w:rFonts w:ascii="新細明體" w:eastAsiaTheme="majorEastAsia" w:hAnsi="新細明體" w:hint="eastAsia"/>
                <w:sz w:val="24"/>
              </w:rPr>
              <w:t>。</w:t>
            </w:r>
          </w:p>
        </w:tc>
      </w:tr>
      <w:tr w:rsidR="003A6C3B" w:rsidRPr="003A6C3B" w14:paraId="7945F5EB" w14:textId="77777777" w:rsidTr="002B2028">
        <w:trPr>
          <w:trHeight w:val="461"/>
        </w:trPr>
        <w:tc>
          <w:tcPr>
            <w:tcW w:w="1728" w:type="dxa"/>
          </w:tcPr>
          <w:p w14:paraId="33468904" w14:textId="77777777" w:rsidR="003A6C3B" w:rsidRPr="003A6C3B" w:rsidRDefault="003A6C3B" w:rsidP="003A6C3B">
            <w:pPr>
              <w:spacing w:line="0" w:lineRule="atLeast"/>
              <w:rPr>
                <w:rFonts w:ascii="新細明體" w:eastAsiaTheme="majorEastAsia" w:hAnsi="新細明體"/>
                <w:b/>
                <w:bCs/>
                <w:sz w:val="24"/>
              </w:rPr>
            </w:pPr>
            <w:r w:rsidRPr="003A6C3B">
              <w:rPr>
                <w:rFonts w:ascii="新細明體" w:eastAsiaTheme="majorEastAsia" w:hAnsi="新細明體" w:hint="eastAsia"/>
                <w:b/>
                <w:bCs/>
                <w:sz w:val="24"/>
              </w:rPr>
              <w:t>國外投資損失準備</w:t>
            </w:r>
          </w:p>
        </w:tc>
        <w:tc>
          <w:tcPr>
            <w:tcW w:w="7380" w:type="dxa"/>
          </w:tcPr>
          <w:p w14:paraId="34032F9A" w14:textId="77777777" w:rsidR="00F84A5C" w:rsidRPr="00F84A5C" w:rsidRDefault="003A6C3B" w:rsidP="003A6C3B">
            <w:pPr>
              <w:spacing w:line="0" w:lineRule="atLeast"/>
              <w:rPr>
                <w:rFonts w:ascii="新細明體" w:eastAsiaTheme="majorEastAsia" w:hAnsi="新細明體"/>
                <w:sz w:val="24"/>
                <w:bdr w:val="single" w:sz="4" w:space="0" w:color="auto"/>
              </w:rPr>
            </w:pPr>
            <w:r w:rsidRPr="003A6C3B">
              <w:rPr>
                <w:rFonts w:ascii="新細明體" w:eastAsiaTheme="majorEastAsia" w:hAnsi="新細明體" w:hint="eastAsia"/>
                <w:sz w:val="24"/>
              </w:rPr>
              <w:t>用國外投資損失準備之營利事業，以進行國外投資總股權佔該國外投資事業</w:t>
            </w:r>
            <w:r w:rsidRPr="003A6C3B">
              <w:rPr>
                <w:rFonts w:ascii="新細明體" w:eastAsiaTheme="majorEastAsia" w:hAnsi="新細明體" w:hint="eastAsia"/>
                <w:b/>
                <w:sz w:val="24"/>
                <w:bdr w:val="single" w:sz="4" w:space="0" w:color="auto"/>
              </w:rPr>
              <w:t>百分之二十</w:t>
            </w:r>
            <w:r w:rsidRPr="003A6C3B">
              <w:rPr>
                <w:rFonts w:ascii="新細明體" w:eastAsiaTheme="majorEastAsia" w:hAnsi="新細明體" w:hint="eastAsia"/>
                <w:sz w:val="24"/>
              </w:rPr>
              <w:t>以上者為限。在提列五年內若無實際投資損失發生時，</w:t>
            </w:r>
            <w:r w:rsidRPr="003A6C3B">
              <w:rPr>
                <w:rFonts w:ascii="新細明體" w:eastAsiaTheme="majorEastAsia" w:hAnsi="新細明體" w:hint="eastAsia"/>
                <w:sz w:val="24"/>
                <w:bdr w:val="single" w:sz="4" w:space="0" w:color="auto"/>
              </w:rPr>
              <w:t>應將提列之準備轉作第五年度之受益課稅。</w:t>
            </w:r>
          </w:p>
        </w:tc>
      </w:tr>
      <w:tr w:rsidR="003A6C3B" w:rsidRPr="003A6C3B" w14:paraId="189CBA00" w14:textId="77777777" w:rsidTr="002B2028">
        <w:trPr>
          <w:trHeight w:val="461"/>
        </w:trPr>
        <w:tc>
          <w:tcPr>
            <w:tcW w:w="1728" w:type="dxa"/>
          </w:tcPr>
          <w:p w14:paraId="0BF82372" w14:textId="77777777" w:rsidR="003A6C3B" w:rsidRPr="003A6C3B" w:rsidRDefault="003A6C3B" w:rsidP="003A6C3B">
            <w:pPr>
              <w:spacing w:line="0" w:lineRule="atLeast"/>
              <w:rPr>
                <w:rFonts w:ascii="新細明體" w:eastAsiaTheme="majorEastAsia" w:hAnsi="新細明體"/>
                <w:b/>
                <w:bCs/>
                <w:sz w:val="24"/>
              </w:rPr>
            </w:pPr>
            <w:r w:rsidRPr="003A6C3B">
              <w:rPr>
                <w:rFonts w:ascii="新細明體" w:eastAsiaTheme="majorEastAsia" w:hAnsi="新細明體" w:hint="eastAsia"/>
                <w:b/>
                <w:bCs/>
                <w:sz w:val="24"/>
              </w:rPr>
              <w:t>利息支出</w:t>
            </w:r>
          </w:p>
        </w:tc>
        <w:tc>
          <w:tcPr>
            <w:tcW w:w="7380" w:type="dxa"/>
          </w:tcPr>
          <w:p w14:paraId="4974959E"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向金融業以外之借款利息,</w:t>
            </w:r>
            <w:r w:rsidRPr="003A6C3B">
              <w:rPr>
                <w:rFonts w:ascii="新細明體" w:eastAsiaTheme="majorEastAsia" w:hAnsi="新細明體"/>
                <w:sz w:val="24"/>
              </w:rPr>
              <w:t>超過</w:t>
            </w:r>
            <w:r w:rsidRPr="003A6C3B">
              <w:rPr>
                <w:rFonts w:ascii="新細明體" w:eastAsiaTheme="majorEastAsia" w:hAnsi="新細明體" w:hint="eastAsia"/>
                <w:b/>
                <w:sz w:val="24"/>
                <w:bdr w:val="single" w:sz="4" w:space="0" w:color="auto"/>
              </w:rPr>
              <w:t>財政部所訂</w:t>
            </w:r>
            <w:r w:rsidRPr="003A6C3B">
              <w:rPr>
                <w:rFonts w:ascii="新細明體" w:eastAsiaTheme="majorEastAsia" w:hAnsi="新細明體"/>
                <w:b/>
                <w:sz w:val="24"/>
                <w:bdr w:val="single" w:sz="4" w:space="0" w:color="auto"/>
              </w:rPr>
              <w:t>利率</w:t>
            </w:r>
            <w:r w:rsidRPr="003A6C3B">
              <w:rPr>
                <w:rFonts w:ascii="新細明體" w:eastAsiaTheme="majorEastAsia" w:hAnsi="新細明體"/>
                <w:sz w:val="24"/>
              </w:rPr>
              <w:t>標準部分</w:t>
            </w:r>
            <w:r w:rsidRPr="003A6C3B">
              <w:rPr>
                <w:rFonts w:ascii="新細明體" w:eastAsiaTheme="majorEastAsia" w:hAnsi="新細明體" w:hint="eastAsia"/>
                <w:sz w:val="24"/>
              </w:rPr>
              <w:t>(月息1.3%)</w:t>
            </w:r>
          </w:p>
        </w:tc>
      </w:tr>
      <w:tr w:rsidR="003A6C3B" w:rsidRPr="003A6C3B" w14:paraId="48996CD9" w14:textId="77777777" w:rsidTr="002B2028">
        <w:trPr>
          <w:trHeight w:val="442"/>
        </w:trPr>
        <w:tc>
          <w:tcPr>
            <w:tcW w:w="1728" w:type="dxa"/>
          </w:tcPr>
          <w:p w14:paraId="4F983F2E"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商品盤損</w:t>
            </w:r>
          </w:p>
        </w:tc>
        <w:tc>
          <w:tcPr>
            <w:tcW w:w="7380" w:type="dxa"/>
          </w:tcPr>
          <w:p w14:paraId="1EBCB5DC"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營利事業會計制度健全，經實地盤點結果，其商品盤損率在</w:t>
            </w:r>
            <w:r w:rsidRPr="003A6C3B">
              <w:rPr>
                <w:rFonts w:ascii="新細明體" w:eastAsiaTheme="majorEastAsia" w:hAnsi="新細明體" w:hint="eastAsia"/>
                <w:sz w:val="24"/>
                <w:bdr w:val="single" w:sz="4" w:space="0" w:color="auto"/>
              </w:rPr>
              <w:t>百分之一以下</w:t>
            </w:r>
            <w:r w:rsidRPr="003A6C3B">
              <w:rPr>
                <w:rFonts w:ascii="新細明體" w:eastAsiaTheme="majorEastAsia" w:hAnsi="新細明體" w:hint="eastAsia"/>
                <w:sz w:val="24"/>
              </w:rPr>
              <w:t>者，得予認定</w:t>
            </w:r>
          </w:p>
        </w:tc>
      </w:tr>
      <w:tr w:rsidR="003A6C3B" w:rsidRPr="003A6C3B" w14:paraId="51B7EACF" w14:textId="77777777" w:rsidTr="002B2028">
        <w:trPr>
          <w:trHeight w:val="481"/>
        </w:trPr>
        <w:tc>
          <w:tcPr>
            <w:tcW w:w="1728" w:type="dxa"/>
          </w:tcPr>
          <w:p w14:paraId="40F195F3"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b/>
                <w:bCs/>
                <w:sz w:val="24"/>
              </w:rPr>
              <w:t>小規模營利事業出具之收據</w:t>
            </w:r>
          </w:p>
        </w:tc>
        <w:tc>
          <w:tcPr>
            <w:tcW w:w="7380" w:type="dxa"/>
          </w:tcPr>
          <w:p w14:paraId="0F12724F" w14:textId="77777777" w:rsidR="003A6C3B" w:rsidRPr="003A6C3B" w:rsidRDefault="003A6C3B" w:rsidP="003A6C3B">
            <w:pPr>
              <w:spacing w:line="0" w:lineRule="atLeast"/>
              <w:rPr>
                <w:rFonts w:ascii="新細明體" w:eastAsiaTheme="majorEastAsia" w:hAnsi="新細明體"/>
                <w:sz w:val="24"/>
              </w:rPr>
            </w:pPr>
            <w:r w:rsidRPr="003A6C3B">
              <w:rPr>
                <w:rFonts w:ascii="新細明體" w:eastAsiaTheme="majorEastAsia" w:hAnsi="新細明體" w:hint="eastAsia"/>
                <w:sz w:val="24"/>
              </w:rPr>
              <w:t>限額：</w:t>
            </w:r>
            <w:r w:rsidRPr="003A6C3B">
              <w:rPr>
                <w:rFonts w:ascii="新細明體" w:eastAsiaTheme="majorEastAsia" w:hAnsi="新細明體"/>
                <w:sz w:val="24"/>
              </w:rPr>
              <w:t>製造費用</w:t>
            </w:r>
            <w:r w:rsidRPr="003A6C3B">
              <w:rPr>
                <w:rFonts w:ascii="新細明體" w:eastAsiaTheme="majorEastAsia" w:hAnsi="新細明體" w:hint="eastAsia"/>
                <w:sz w:val="24"/>
              </w:rPr>
              <w:t>加</w:t>
            </w:r>
            <w:r w:rsidRPr="003A6C3B">
              <w:rPr>
                <w:rFonts w:ascii="新細明體" w:eastAsiaTheme="majorEastAsia" w:hAnsi="新細明體"/>
                <w:sz w:val="24"/>
              </w:rPr>
              <w:t>營業費用總額</w:t>
            </w:r>
            <w:r w:rsidRPr="003A6C3B">
              <w:rPr>
                <w:rFonts w:ascii="新細明體" w:eastAsiaTheme="majorEastAsia" w:hAnsi="新細明體"/>
                <w:b/>
                <w:sz w:val="24"/>
                <w:bdr w:val="single" w:sz="4" w:space="0" w:color="auto"/>
              </w:rPr>
              <w:t>千分之三十</w:t>
            </w:r>
          </w:p>
        </w:tc>
      </w:tr>
    </w:tbl>
    <w:p w14:paraId="17B7E430" w14:textId="77777777" w:rsidR="00144201" w:rsidRPr="003A6C3B" w:rsidRDefault="00144201" w:rsidP="003A6C3B">
      <w:pPr>
        <w:spacing w:line="0" w:lineRule="atLeast"/>
        <w:rPr>
          <w:rFonts w:ascii="新細明體" w:eastAsiaTheme="majorEastAsia" w:hAnsi="新細明體"/>
        </w:rPr>
      </w:pPr>
    </w:p>
    <w:sectPr w:rsidR="00144201" w:rsidRPr="003A6C3B" w:rsidSect="00224A17">
      <w:pgSz w:w="11906" w:h="16838"/>
      <w:pgMar w:top="851" w:right="1418" w:bottom="1134" w:left="1418" w:header="0" w:footer="56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B10D" w14:textId="77777777" w:rsidR="00E83CFE" w:rsidRDefault="00E83CFE" w:rsidP="002B2028">
      <w:r>
        <w:separator/>
      </w:r>
    </w:p>
  </w:endnote>
  <w:endnote w:type="continuationSeparator" w:id="0">
    <w:p w14:paraId="1D4E53BF" w14:textId="77777777" w:rsidR="00E83CFE" w:rsidRDefault="00E83CFE" w:rsidP="002B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769D" w14:textId="77777777" w:rsidR="00E83CFE" w:rsidRDefault="00E83CFE" w:rsidP="002B2028">
      <w:r>
        <w:separator/>
      </w:r>
    </w:p>
  </w:footnote>
  <w:footnote w:type="continuationSeparator" w:id="0">
    <w:p w14:paraId="6C25AACC" w14:textId="77777777" w:rsidR="00E83CFE" w:rsidRDefault="00E83CFE" w:rsidP="002B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1D1"/>
    <w:multiLevelType w:val="hybridMultilevel"/>
    <w:tmpl w:val="822EB2D4"/>
    <w:lvl w:ilvl="0" w:tplc="38DEE8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4B4C5D"/>
    <w:multiLevelType w:val="hybridMultilevel"/>
    <w:tmpl w:val="9D960132"/>
    <w:lvl w:ilvl="0" w:tplc="281292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7A09B8"/>
    <w:multiLevelType w:val="hybridMultilevel"/>
    <w:tmpl w:val="903026B0"/>
    <w:lvl w:ilvl="0" w:tplc="545241E6">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B960A7D"/>
    <w:multiLevelType w:val="hybridMultilevel"/>
    <w:tmpl w:val="97B8D19C"/>
    <w:lvl w:ilvl="0" w:tplc="5712DA20">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81A1E50"/>
    <w:multiLevelType w:val="hybridMultilevel"/>
    <w:tmpl w:val="0D2E14A8"/>
    <w:lvl w:ilvl="0" w:tplc="F66643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7643FD7"/>
    <w:multiLevelType w:val="hybridMultilevel"/>
    <w:tmpl w:val="56E88D5E"/>
    <w:lvl w:ilvl="0" w:tplc="04090011">
      <w:start w:val="1"/>
      <w:numFmt w:val="upperLetter"/>
      <w:lvlText w:val="%1."/>
      <w:lvlJc w:val="left"/>
      <w:pPr>
        <w:tabs>
          <w:tab w:val="num" w:pos="480"/>
        </w:tabs>
        <w:ind w:left="480" w:hanging="480"/>
      </w:pPr>
    </w:lvl>
    <w:lvl w:ilvl="1" w:tplc="C8C6CA9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FCD6410"/>
    <w:multiLevelType w:val="hybridMultilevel"/>
    <w:tmpl w:val="8222E8F0"/>
    <w:lvl w:ilvl="0" w:tplc="9E92F4D8">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93F43DA"/>
    <w:multiLevelType w:val="hybridMultilevel"/>
    <w:tmpl w:val="FD0E8B54"/>
    <w:lvl w:ilvl="0" w:tplc="9970F7A4">
      <w:start w:val="1"/>
      <w:numFmt w:val="decimal"/>
      <w:lvlText w:val="%1."/>
      <w:lvlJc w:val="left"/>
      <w:pPr>
        <w:tabs>
          <w:tab w:val="num" w:pos="360"/>
        </w:tabs>
        <w:ind w:left="360" w:hanging="360"/>
      </w:pPr>
      <w:rPr>
        <w:rFonts w:ascii="Times New Roman" w:eastAsia="新細明體"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FEC5B67"/>
    <w:multiLevelType w:val="hybridMultilevel"/>
    <w:tmpl w:val="9536BFD8"/>
    <w:lvl w:ilvl="0" w:tplc="E780A040">
      <w:start w:val="1"/>
      <w:numFmt w:val="decimal"/>
      <w:lvlText w:val="%1."/>
      <w:lvlJc w:val="left"/>
      <w:pPr>
        <w:tabs>
          <w:tab w:val="num" w:pos="737"/>
        </w:tabs>
        <w:ind w:left="737"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3B"/>
    <w:rsid w:val="00144201"/>
    <w:rsid w:val="00224A17"/>
    <w:rsid w:val="002B2028"/>
    <w:rsid w:val="003A6C3B"/>
    <w:rsid w:val="004803FC"/>
    <w:rsid w:val="005A04EF"/>
    <w:rsid w:val="005E3C18"/>
    <w:rsid w:val="005E56F0"/>
    <w:rsid w:val="00660793"/>
    <w:rsid w:val="006C15EE"/>
    <w:rsid w:val="007A1EEB"/>
    <w:rsid w:val="00B84988"/>
    <w:rsid w:val="00B93B06"/>
    <w:rsid w:val="00E569CF"/>
    <w:rsid w:val="00E83CFE"/>
    <w:rsid w:val="00F84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54A8E761"/>
  <w15:docId w15:val="{E23785EC-17E1-4757-96C2-69E08930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C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6C3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A6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3A6C3B"/>
    <w:rPr>
      <w:rFonts w:ascii="細明體" w:eastAsia="細明體" w:hAnsi="細明體" w:cs="細明體"/>
      <w:kern w:val="0"/>
      <w:szCs w:val="24"/>
    </w:rPr>
  </w:style>
  <w:style w:type="paragraph" w:styleId="a4">
    <w:name w:val="List Paragraph"/>
    <w:basedOn w:val="a"/>
    <w:uiPriority w:val="34"/>
    <w:qFormat/>
    <w:rsid w:val="00B93B06"/>
    <w:pPr>
      <w:ind w:leftChars="200" w:left="480"/>
    </w:pPr>
  </w:style>
  <w:style w:type="paragraph" w:styleId="a5">
    <w:name w:val="header"/>
    <w:basedOn w:val="a"/>
    <w:link w:val="a6"/>
    <w:uiPriority w:val="99"/>
    <w:unhideWhenUsed/>
    <w:rsid w:val="002B2028"/>
    <w:pPr>
      <w:tabs>
        <w:tab w:val="center" w:pos="4153"/>
        <w:tab w:val="right" w:pos="8306"/>
      </w:tabs>
      <w:snapToGrid w:val="0"/>
    </w:pPr>
    <w:rPr>
      <w:sz w:val="20"/>
      <w:szCs w:val="20"/>
    </w:rPr>
  </w:style>
  <w:style w:type="character" w:customStyle="1" w:styleId="a6">
    <w:name w:val="頁首 字元"/>
    <w:basedOn w:val="a0"/>
    <w:link w:val="a5"/>
    <w:uiPriority w:val="99"/>
    <w:rsid w:val="002B2028"/>
    <w:rPr>
      <w:rFonts w:ascii="Times New Roman" w:eastAsia="新細明體" w:hAnsi="Times New Roman" w:cs="Times New Roman"/>
      <w:sz w:val="20"/>
      <w:szCs w:val="20"/>
    </w:rPr>
  </w:style>
  <w:style w:type="paragraph" w:styleId="a7">
    <w:name w:val="footer"/>
    <w:basedOn w:val="a"/>
    <w:link w:val="a8"/>
    <w:uiPriority w:val="99"/>
    <w:unhideWhenUsed/>
    <w:rsid w:val="002B2028"/>
    <w:pPr>
      <w:tabs>
        <w:tab w:val="center" w:pos="4153"/>
        <w:tab w:val="right" w:pos="8306"/>
      </w:tabs>
      <w:snapToGrid w:val="0"/>
    </w:pPr>
    <w:rPr>
      <w:sz w:val="20"/>
      <w:szCs w:val="20"/>
    </w:rPr>
  </w:style>
  <w:style w:type="character" w:customStyle="1" w:styleId="a8">
    <w:name w:val="頁尾 字元"/>
    <w:basedOn w:val="a0"/>
    <w:link w:val="a7"/>
    <w:uiPriority w:val="99"/>
    <w:rsid w:val="002B2028"/>
    <w:rPr>
      <w:rFonts w:ascii="Times New Roman" w:eastAsia="新細明體" w:hAnsi="Times New Roman" w:cs="Times New Roman"/>
      <w:sz w:val="20"/>
      <w:szCs w:val="20"/>
    </w:rPr>
  </w:style>
  <w:style w:type="character" w:styleId="a9">
    <w:name w:val="page number"/>
    <w:basedOn w:val="a0"/>
    <w:uiPriority w:val="99"/>
    <w:unhideWhenUsed/>
    <w:rsid w:val="002B2028"/>
    <w:rPr>
      <w:rFonts w:eastAsiaTheme="minorEastAsia" w:cstheme="minorBidi"/>
      <w:bCs w:val="0"/>
      <w:iCs w:val="0"/>
      <w:szCs w:val="22"/>
      <w:lang w:eastAsia="zh-TW"/>
    </w:rPr>
  </w:style>
  <w:style w:type="paragraph" w:styleId="aa">
    <w:name w:val="No Spacing"/>
    <w:link w:val="ab"/>
    <w:uiPriority w:val="1"/>
    <w:qFormat/>
    <w:rsid w:val="00224A17"/>
    <w:rPr>
      <w:kern w:val="0"/>
      <w:sz w:val="22"/>
    </w:rPr>
  </w:style>
  <w:style w:type="character" w:customStyle="1" w:styleId="ab">
    <w:name w:val="無間距 字元"/>
    <w:basedOn w:val="a0"/>
    <w:link w:val="aa"/>
    <w:uiPriority w:val="1"/>
    <w:rsid w:val="00224A17"/>
    <w:rPr>
      <w:kern w:val="0"/>
      <w:sz w:val="22"/>
    </w:rPr>
  </w:style>
  <w:style w:type="paragraph" w:styleId="ac">
    <w:name w:val="Balloon Text"/>
    <w:basedOn w:val="a"/>
    <w:link w:val="ad"/>
    <w:uiPriority w:val="99"/>
    <w:semiHidden/>
    <w:unhideWhenUsed/>
    <w:rsid w:val="00224A1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4A17"/>
    <w:rPr>
      <w:rFonts w:asciiTheme="majorHAnsi" w:eastAsiaTheme="majorEastAsia" w:hAnsiTheme="majorHAnsi" w:cstheme="majorBidi"/>
      <w:sz w:val="18"/>
      <w:szCs w:val="18"/>
    </w:rPr>
  </w:style>
  <w:style w:type="character" w:styleId="ae">
    <w:name w:val="Placeholder Text"/>
    <w:basedOn w:val="a0"/>
    <w:uiPriority w:val="99"/>
    <w:semiHidden/>
    <w:rsid w:val="00224A17"/>
    <w:rPr>
      <w:color w:val="808080"/>
    </w:rPr>
  </w:style>
  <w:style w:type="paragraph" w:styleId="Web">
    <w:name w:val="Normal (Web)"/>
    <w:basedOn w:val="a"/>
    <w:uiPriority w:val="99"/>
    <w:unhideWhenUsed/>
    <w:rsid w:val="005E56F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B25D-DDD0-4276-AFD2-CC198795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1308</Words>
  <Characters>7462</Characters>
  <Application>Microsoft Office Word</Application>
  <DocSecurity>0</DocSecurity>
  <Lines>62</Lines>
  <Paragraphs>17</Paragraphs>
  <ScaleCrop>false</ScaleCrop>
  <Company>勤揚記帳士事務所</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Josie 玟君</cp:lastModifiedBy>
  <cp:revision>3</cp:revision>
  <cp:lastPrinted>2013-04-07T10:32:00Z</cp:lastPrinted>
  <dcterms:created xsi:type="dcterms:W3CDTF">2022-02-04T09:49:00Z</dcterms:created>
  <dcterms:modified xsi:type="dcterms:W3CDTF">2022-02-12T18:24:00Z</dcterms:modified>
</cp:coreProperties>
</file>